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8AFA" w14:textId="05991168" w:rsidR="00A92987" w:rsidRPr="00165BE2" w:rsidRDefault="00891B43">
      <w:pPr>
        <w:pStyle w:val="Style1"/>
        <w:widowControl/>
        <w:tabs>
          <w:tab w:val="left" w:leader="underscore" w:pos="3768"/>
        </w:tabs>
        <w:jc w:val="center"/>
        <w:rPr>
          <w:rStyle w:val="FontStyle15"/>
          <w:spacing w:val="0"/>
        </w:rPr>
      </w:pPr>
      <w:r w:rsidRPr="00165BE2">
        <w:rPr>
          <w:rStyle w:val="FontStyle15"/>
        </w:rPr>
        <w:t>Лицензионный договор №</w:t>
      </w:r>
      <w:r w:rsidR="003A6793" w:rsidRPr="00165BE2">
        <w:rPr>
          <w:rStyle w:val="FontStyle15"/>
        </w:rPr>
        <w:t> </w:t>
      </w:r>
      <w:r w:rsidR="000D4416">
        <w:rPr>
          <w:rStyle w:val="FontStyle15"/>
        </w:rPr>
        <w:t>______</w:t>
      </w:r>
    </w:p>
    <w:p w14:paraId="49CF5E81" w14:textId="77777777" w:rsidR="00A92987" w:rsidRPr="00165BE2" w:rsidRDefault="00891B43">
      <w:pPr>
        <w:pStyle w:val="Style2"/>
        <w:widowControl/>
        <w:spacing w:before="48" w:line="240" w:lineRule="auto"/>
        <w:ind w:firstLine="0"/>
        <w:jc w:val="center"/>
        <w:rPr>
          <w:rStyle w:val="FontStyle15"/>
        </w:rPr>
      </w:pPr>
      <w:r w:rsidRPr="00165BE2">
        <w:rPr>
          <w:rStyle w:val="FontStyle15"/>
        </w:rPr>
        <w:t xml:space="preserve">о передаче </w:t>
      </w:r>
      <w:r w:rsidR="00660E43" w:rsidRPr="00165BE2">
        <w:rPr>
          <w:rStyle w:val="FontStyle15"/>
        </w:rPr>
        <w:t xml:space="preserve">прав </w:t>
      </w:r>
      <w:r w:rsidRPr="00165BE2">
        <w:rPr>
          <w:rStyle w:val="FontStyle15"/>
        </w:rPr>
        <w:t>использовани</w:t>
      </w:r>
      <w:r w:rsidR="00660E43" w:rsidRPr="00165BE2">
        <w:rPr>
          <w:rStyle w:val="FontStyle15"/>
        </w:rPr>
        <w:t>я</w:t>
      </w:r>
      <w:r w:rsidRPr="00165BE2">
        <w:rPr>
          <w:rStyle w:val="FontStyle15"/>
        </w:rPr>
        <w:t xml:space="preserve"> произведения</w:t>
      </w:r>
    </w:p>
    <w:p w14:paraId="336951DB" w14:textId="62DCB020" w:rsidR="00A92987" w:rsidRPr="00165BE2" w:rsidRDefault="00891B43">
      <w:pPr>
        <w:pStyle w:val="Style3"/>
        <w:widowControl/>
        <w:tabs>
          <w:tab w:val="left" w:pos="6278"/>
          <w:tab w:val="left" w:leader="underscore" w:pos="6686"/>
          <w:tab w:val="left" w:leader="underscore" w:pos="8438"/>
        </w:tabs>
        <w:spacing w:before="163" w:line="240" w:lineRule="auto"/>
        <w:rPr>
          <w:rStyle w:val="FontStyle15"/>
        </w:rPr>
      </w:pPr>
      <w:r w:rsidRPr="00165BE2">
        <w:rPr>
          <w:rStyle w:val="FontStyle15"/>
        </w:rPr>
        <w:t xml:space="preserve">город </w:t>
      </w:r>
      <w:r w:rsidR="00AD00D5" w:rsidRPr="00165BE2">
        <w:rPr>
          <w:rStyle w:val="FontStyle15"/>
        </w:rPr>
        <w:t>Ростов-на-Дону</w:t>
      </w:r>
      <w:proofErr w:type="gramStart"/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«</w:t>
      </w:r>
      <w:proofErr w:type="gramEnd"/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»</w:t>
      </w:r>
      <w:r w:rsidRPr="00165BE2">
        <w:rPr>
          <w:rStyle w:val="FontStyle15"/>
          <w:spacing w:val="0"/>
        </w:rPr>
        <w:tab/>
      </w:r>
      <w:r w:rsidR="000D4416">
        <w:rPr>
          <w:rStyle w:val="FontStyle15"/>
        </w:rPr>
        <w:t>20___</w:t>
      </w:r>
      <w:r w:rsidRPr="00165BE2">
        <w:rPr>
          <w:rStyle w:val="FontStyle15"/>
        </w:rPr>
        <w:t xml:space="preserve"> г.</w:t>
      </w:r>
    </w:p>
    <w:p w14:paraId="6A7613F9" w14:textId="77777777" w:rsidR="00AD00D5" w:rsidRPr="00165BE2" w:rsidRDefault="00AD00D5">
      <w:pPr>
        <w:pStyle w:val="Style2"/>
        <w:widowControl/>
        <w:tabs>
          <w:tab w:val="left" w:leader="underscore" w:pos="8549"/>
        </w:tabs>
        <w:spacing w:before="115"/>
        <w:ind w:right="5" w:firstLine="0"/>
        <w:jc w:val="right"/>
        <w:rPr>
          <w:rStyle w:val="FontStyle15"/>
        </w:rPr>
      </w:pPr>
    </w:p>
    <w:p w14:paraId="1808BF25" w14:textId="2DF0357F" w:rsidR="00D76DC0" w:rsidRPr="00165BE2" w:rsidRDefault="00891B43" w:rsidP="00D76DC0">
      <w:pPr>
        <w:pStyle w:val="Style2"/>
        <w:widowControl/>
        <w:tabs>
          <w:tab w:val="left" w:leader="underscore" w:pos="8549"/>
        </w:tabs>
        <w:spacing w:before="115" w:line="276" w:lineRule="auto"/>
        <w:ind w:right="6" w:firstLine="709"/>
        <w:rPr>
          <w:rStyle w:val="FontStyle15"/>
        </w:rPr>
      </w:pPr>
      <w:r w:rsidRPr="00165BE2">
        <w:rPr>
          <w:rStyle w:val="FontStyle15"/>
        </w:rPr>
        <w:t>Гражданин(не) Российской Федерации</w:t>
      </w:r>
      <w:r w:rsidR="003A6793" w:rsidRPr="00165BE2">
        <w:rPr>
          <w:rStyle w:val="FontStyle15"/>
        </w:rPr>
        <w:t xml:space="preserve"> </w:t>
      </w:r>
      <w:r w:rsidR="00363ED7">
        <w:rPr>
          <w:rStyle w:val="FontStyle15"/>
        </w:rPr>
        <w:t>____________________</w:t>
      </w:r>
      <w:r w:rsidR="000D4416">
        <w:rPr>
          <w:rStyle w:val="FontStyle15"/>
          <w:u w:val="single"/>
        </w:rPr>
        <w:t>_____________ ________________________</w:t>
      </w:r>
      <w:r w:rsidRPr="00165BE2">
        <w:rPr>
          <w:rStyle w:val="FontStyle15"/>
        </w:rPr>
        <w:t>,</w:t>
      </w:r>
      <w:r w:rsidR="007A2DEC" w:rsidRPr="00165BE2">
        <w:rPr>
          <w:rStyle w:val="FontStyle15"/>
        </w:rPr>
        <w:t xml:space="preserve"> </w:t>
      </w:r>
      <w:r w:rsidRPr="00165BE2">
        <w:rPr>
          <w:rStyle w:val="FontStyle15"/>
        </w:rPr>
        <w:t>действующий(</w:t>
      </w:r>
      <w:proofErr w:type="spellStart"/>
      <w:r w:rsidRPr="00165BE2">
        <w:rPr>
          <w:rStyle w:val="FontStyle15"/>
        </w:rPr>
        <w:t>ие</w:t>
      </w:r>
      <w:proofErr w:type="spellEnd"/>
      <w:r w:rsidRPr="00165BE2">
        <w:rPr>
          <w:rStyle w:val="FontStyle15"/>
        </w:rPr>
        <w:t>) от своего имени и в своих интересах, далее именуемый «Лицензиар(ы)», 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(ФГБНУ «ВНИРО»)</w:t>
      </w:r>
      <w:r w:rsidR="00950EDA" w:rsidRPr="00165BE2">
        <w:rPr>
          <w:rStyle w:val="FontStyle15"/>
        </w:rPr>
        <w:t>,</w:t>
      </w:r>
      <w:r w:rsidRPr="00165BE2">
        <w:rPr>
          <w:rStyle w:val="FontStyle15"/>
        </w:rPr>
        <w:t xml:space="preserve"> </w:t>
      </w:r>
      <w:r w:rsidR="00950EDA" w:rsidRPr="00165BE2">
        <w:rPr>
          <w:spacing w:val="10"/>
        </w:rPr>
        <w:t xml:space="preserve">именуемое в дальнейшем «Лицензиат», </w:t>
      </w:r>
      <w:r w:rsidR="00D76DC0" w:rsidRPr="00CC15AE">
        <w:rPr>
          <w:spacing w:val="10"/>
        </w:rPr>
        <w:t>в лице заместителя руководителя Азово-Черноморского филиала ФГБНУ «ВНИРО» («</w:t>
      </w:r>
      <w:proofErr w:type="spellStart"/>
      <w:r w:rsidR="00D76DC0" w:rsidRPr="00CC15AE">
        <w:rPr>
          <w:spacing w:val="10"/>
        </w:rPr>
        <w:t>АзНИИРХ</w:t>
      </w:r>
      <w:proofErr w:type="spellEnd"/>
      <w:r w:rsidR="00D76DC0" w:rsidRPr="00CC15AE">
        <w:rPr>
          <w:spacing w:val="10"/>
        </w:rPr>
        <w:t>») Белоусова Владимира Николаевича, действующего на основании доверенности от 01.10.2022 № 301, выданной в порядке передоверия заместителем директора – руководителем Азово-Черноморского филиала ФГБНУ «ВНИРО» («</w:t>
      </w:r>
      <w:proofErr w:type="spellStart"/>
      <w:r w:rsidR="00D76DC0" w:rsidRPr="00CC15AE">
        <w:rPr>
          <w:spacing w:val="10"/>
        </w:rPr>
        <w:t>АзНИИРХ</w:t>
      </w:r>
      <w:proofErr w:type="spellEnd"/>
      <w:r w:rsidR="00D76DC0" w:rsidRPr="00CC15AE">
        <w:rPr>
          <w:spacing w:val="10"/>
        </w:rPr>
        <w:t xml:space="preserve">») </w:t>
      </w:r>
      <w:proofErr w:type="spellStart"/>
      <w:r w:rsidR="00D76DC0" w:rsidRPr="00CC15AE">
        <w:rPr>
          <w:spacing w:val="10"/>
        </w:rPr>
        <w:t>Мирзояном</w:t>
      </w:r>
      <w:proofErr w:type="spellEnd"/>
      <w:r w:rsidR="00D76DC0" w:rsidRPr="00CC15AE">
        <w:rPr>
          <w:spacing w:val="10"/>
        </w:rPr>
        <w:t xml:space="preserve"> Арсеном Вячеславовичем, действующим от имени ФГБНУ «ВНИРО» на основании доверенности от </w:t>
      </w:r>
      <w:r w:rsidR="00D76DC0">
        <w:rPr>
          <w:spacing w:val="10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 w:rsidR="00D76DC0" w:rsidRPr="00165BE2">
        <w:rPr>
          <w:rStyle w:val="FontStyle15"/>
        </w:rPr>
        <w:t>, с другой стороны, именуемые в дальнейшем «Стороны», заключили настоящий Договор (далее по тексту - Договор) о нижеследующем.</w:t>
      </w:r>
    </w:p>
    <w:p w14:paraId="64709B69" w14:textId="77777777" w:rsidR="00A92987" w:rsidRPr="00165BE2" w:rsidRDefault="00891B43" w:rsidP="00363ED7">
      <w:pPr>
        <w:pStyle w:val="Style4"/>
        <w:widowControl/>
        <w:tabs>
          <w:tab w:val="left" w:pos="1426"/>
        </w:tabs>
        <w:spacing w:before="154" w:line="276" w:lineRule="auto"/>
        <w:ind w:left="715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1.</w:t>
      </w:r>
      <w:r w:rsidRPr="00165BE2">
        <w:rPr>
          <w:rStyle w:val="FontStyle15"/>
          <w:b/>
        </w:rPr>
        <w:tab/>
        <w:t>Предмет договора</w:t>
      </w:r>
    </w:p>
    <w:p w14:paraId="4F06E9A1" w14:textId="65733822" w:rsidR="00A92987" w:rsidRPr="00165BE2" w:rsidRDefault="00C21069" w:rsidP="00363ED7">
      <w:pPr>
        <w:pStyle w:val="Style4"/>
        <w:widowControl/>
        <w:numPr>
          <w:ilvl w:val="0"/>
          <w:numId w:val="1"/>
        </w:numPr>
        <w:tabs>
          <w:tab w:val="left" w:pos="1421"/>
          <w:tab w:val="left" w:leader="underscore" w:pos="7680"/>
        </w:tabs>
        <w:spacing w:before="38" w:line="276" w:lineRule="auto"/>
        <w:rPr>
          <w:rStyle w:val="FontStyle15"/>
        </w:rPr>
      </w:pPr>
      <w:r w:rsidRPr="00165BE2">
        <w:rPr>
          <w:rStyle w:val="FontStyle15"/>
        </w:rPr>
        <w:t xml:space="preserve">Лицензиар(ы) предоставляет(ют) </w:t>
      </w:r>
      <w:r w:rsidR="00891B43" w:rsidRPr="00165BE2">
        <w:rPr>
          <w:rStyle w:val="FontStyle15"/>
        </w:rPr>
        <w:t>Лицензиату право</w:t>
      </w:r>
      <w:r w:rsidRPr="00165BE2">
        <w:rPr>
          <w:rStyle w:val="FontStyle15"/>
        </w:rPr>
        <w:t xml:space="preserve"> использования </w:t>
      </w:r>
      <w:r w:rsidR="00C52853" w:rsidRPr="00165BE2">
        <w:rPr>
          <w:rStyle w:val="FontStyle15"/>
        </w:rPr>
        <w:t xml:space="preserve">произведения </w:t>
      </w:r>
      <w:r w:rsidRPr="00165BE2">
        <w:rPr>
          <w:rStyle w:val="FontStyle15"/>
        </w:rPr>
        <w:t>«рукопись</w:t>
      </w:r>
      <w:r w:rsidR="00891B43" w:rsidRPr="00165BE2">
        <w:rPr>
          <w:rStyle w:val="FontStyle15"/>
        </w:rPr>
        <w:t xml:space="preserve"> - </w:t>
      </w:r>
      <w:r w:rsidR="00363ED7">
        <w:rPr>
          <w:rStyle w:val="FontStyle15"/>
        </w:rPr>
        <w:t>______</w:t>
      </w:r>
      <w:r w:rsidR="000D4416">
        <w:rPr>
          <w:rStyle w:val="FontStyle15"/>
          <w:u w:val="single"/>
        </w:rPr>
        <w:t>___________________________________________</w:t>
      </w:r>
      <w:r w:rsidR="00F027D7" w:rsidRPr="00165BE2">
        <w:rPr>
          <w:rStyle w:val="FontStyle15"/>
          <w:u w:val="single"/>
        </w:rPr>
        <w:t xml:space="preserve"> </w:t>
      </w:r>
      <w:r w:rsidR="000D4416">
        <w:rPr>
          <w:rStyle w:val="FontStyle15"/>
          <w:u w:val="single"/>
        </w:rPr>
        <w:t>_______________________________________________________________________</w:t>
      </w:r>
      <w:r w:rsidR="00C52853" w:rsidRPr="00165BE2">
        <w:rPr>
          <w:rStyle w:val="FontStyle15"/>
        </w:rPr>
        <w:t>»</w:t>
      </w:r>
      <w:r w:rsidR="00891B43" w:rsidRPr="00165BE2">
        <w:rPr>
          <w:rStyle w:val="FontStyle15"/>
        </w:rPr>
        <w:t xml:space="preserve"> (далее -</w:t>
      </w:r>
      <w:r w:rsidRPr="00165BE2">
        <w:rPr>
          <w:rStyle w:val="FontStyle15"/>
        </w:rPr>
        <w:t xml:space="preserve"> </w:t>
      </w:r>
      <w:r w:rsidR="00891B43" w:rsidRPr="00165BE2">
        <w:rPr>
          <w:rStyle w:val="FontStyle15"/>
        </w:rPr>
        <w:t>«Произведение») в порядке и на условиях, пред</w:t>
      </w:r>
      <w:r w:rsidR="00163BAB" w:rsidRPr="00165BE2">
        <w:rPr>
          <w:rStyle w:val="FontStyle15"/>
        </w:rPr>
        <w:t>усмотренных настоящим Договором</w:t>
      </w:r>
      <w:r w:rsidR="00891B43" w:rsidRPr="00165BE2">
        <w:rPr>
          <w:rStyle w:val="FontStyle15"/>
        </w:rPr>
        <w:t>.</w:t>
      </w:r>
    </w:p>
    <w:p w14:paraId="573DA133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10" w:line="276" w:lineRule="auto"/>
        <w:rPr>
          <w:rStyle w:val="FontStyle15"/>
        </w:rPr>
      </w:pPr>
      <w:r w:rsidRPr="00165BE2">
        <w:rPr>
          <w:rStyle w:val="FontStyle15"/>
        </w:rPr>
        <w:t xml:space="preserve">Подробные характеристики Произведения, право использования которого передается по настоящему Договору, указаны в Приложении № </w:t>
      </w:r>
      <w:r w:rsidR="00E953AE" w:rsidRPr="00165BE2">
        <w:rPr>
          <w:rStyle w:val="FontStyle15"/>
        </w:rPr>
        <w:t>1 к настоящему Договору, являюще</w:t>
      </w:r>
      <w:r w:rsidRPr="00165BE2">
        <w:rPr>
          <w:rStyle w:val="FontStyle15"/>
        </w:rPr>
        <w:t>м</w:t>
      </w:r>
      <w:r w:rsidR="00E953AE" w:rsidRPr="00165BE2">
        <w:rPr>
          <w:rStyle w:val="FontStyle15"/>
        </w:rPr>
        <w:t>у</w:t>
      </w:r>
      <w:r w:rsidRPr="00165BE2">
        <w:rPr>
          <w:rStyle w:val="FontStyle15"/>
        </w:rPr>
        <w:t>ся его неотъемлемой частью.</w:t>
      </w:r>
    </w:p>
    <w:p w14:paraId="725E07F4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15" w:line="276" w:lineRule="auto"/>
        <w:rPr>
          <w:rStyle w:val="FontStyle15"/>
        </w:rPr>
      </w:pPr>
      <w:r w:rsidRPr="00165BE2">
        <w:rPr>
          <w:rStyle w:val="FontStyle15"/>
        </w:rPr>
        <w:t>Лицензиар(ы), являясь автором (соавторами) Произведения, обладает(ют) исключительным правом на Произведение.</w:t>
      </w:r>
    </w:p>
    <w:p w14:paraId="1C640119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20" w:line="276" w:lineRule="auto"/>
        <w:rPr>
          <w:rStyle w:val="FontStyle15"/>
        </w:rPr>
      </w:pPr>
      <w:r w:rsidRPr="00165BE2">
        <w:rPr>
          <w:rStyle w:val="FontStyle15"/>
        </w:rPr>
        <w:t>Лицензиар(ы) заявляет(ют) и гарантируе</w:t>
      </w:r>
      <w:r w:rsidR="00E953AE" w:rsidRPr="00165BE2">
        <w:rPr>
          <w:rStyle w:val="FontStyle15"/>
        </w:rPr>
        <w:t>т</w:t>
      </w:r>
      <w:r w:rsidRPr="00165BE2">
        <w:rPr>
          <w:rStyle w:val="FontStyle15"/>
        </w:rPr>
        <w:t>(ют), что он(они) является(</w:t>
      </w:r>
      <w:proofErr w:type="spellStart"/>
      <w:r w:rsidRPr="00165BE2">
        <w:rPr>
          <w:rStyle w:val="FontStyle15"/>
        </w:rPr>
        <w:t>ются</w:t>
      </w:r>
      <w:proofErr w:type="spellEnd"/>
      <w:r w:rsidRPr="00165BE2">
        <w:rPr>
          <w:rStyle w:val="FontStyle15"/>
        </w:rPr>
        <w:t>) надлежащим(и) и единственным(и) правообладателем(ими) исключительных прав на произведение, являющееся предметом настоящего Договора. Лицензиар(ы) также заявляет</w:t>
      </w:r>
      <w:r w:rsidR="00163BAB" w:rsidRPr="00165BE2">
        <w:rPr>
          <w:rStyle w:val="FontStyle15"/>
        </w:rPr>
        <w:t>(ют)</w:t>
      </w:r>
      <w:r w:rsidRPr="00165BE2">
        <w:rPr>
          <w:rStyle w:val="FontStyle15"/>
        </w:rPr>
        <w:t xml:space="preserve"> и гарантирует</w:t>
      </w:r>
      <w:r w:rsidR="00163BAB" w:rsidRPr="00165BE2">
        <w:rPr>
          <w:rStyle w:val="FontStyle15"/>
        </w:rPr>
        <w:t>(ют)</w:t>
      </w:r>
      <w:r w:rsidRPr="00165BE2">
        <w:rPr>
          <w:rStyle w:val="FontStyle15"/>
        </w:rPr>
        <w:t>, что на момент предоставления Лицензиату прав на произведение оно не является предметом споров по искам третьих лиц.</w:t>
      </w:r>
    </w:p>
    <w:p w14:paraId="438ACD76" w14:textId="77777777" w:rsidR="00A92987" w:rsidRPr="00165BE2" w:rsidRDefault="00891B43" w:rsidP="00363ED7">
      <w:pPr>
        <w:pStyle w:val="Style4"/>
        <w:widowControl/>
        <w:tabs>
          <w:tab w:val="left" w:pos="1426"/>
        </w:tabs>
        <w:spacing w:before="154" w:line="276" w:lineRule="auto"/>
        <w:ind w:left="715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2.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Права, передаваемые Лицензиату. Права и обязанности сторон</w:t>
      </w:r>
    </w:p>
    <w:p w14:paraId="3EF8F63E" w14:textId="77777777" w:rsidR="00A92987" w:rsidRPr="00165BE2" w:rsidRDefault="00891B43" w:rsidP="00363ED7">
      <w:pPr>
        <w:pStyle w:val="Style2"/>
        <w:widowControl/>
        <w:spacing w:before="125" w:line="276" w:lineRule="auto"/>
        <w:rPr>
          <w:rStyle w:val="FontStyle15"/>
        </w:rPr>
      </w:pPr>
      <w:r w:rsidRPr="00165BE2">
        <w:rPr>
          <w:rStyle w:val="FontStyle15"/>
        </w:rPr>
        <w:t>2.1. По настоящему договору Лицензиар(ы) предоставляет(ют) Лицензиату право использования Произведения следующими способами:</w:t>
      </w:r>
    </w:p>
    <w:p w14:paraId="700B8236" w14:textId="77777777" w:rsidR="00A92987" w:rsidRPr="00165BE2" w:rsidRDefault="00891B43" w:rsidP="00363ED7">
      <w:pPr>
        <w:pStyle w:val="Style2"/>
        <w:widowControl/>
        <w:spacing w:before="120" w:line="276" w:lineRule="auto"/>
        <w:ind w:right="38" w:firstLine="706"/>
        <w:rPr>
          <w:rStyle w:val="FontStyle15"/>
        </w:rPr>
      </w:pPr>
      <w:r w:rsidRPr="00165BE2">
        <w:rPr>
          <w:rStyle w:val="FontStyle15"/>
        </w:rPr>
        <w:t xml:space="preserve">2.1.1. обработки Произведения </w:t>
      </w:r>
      <w:r w:rsidR="0052051B" w:rsidRPr="00165BE2">
        <w:rPr>
          <w:rStyle w:val="FontStyle15"/>
        </w:rPr>
        <w:t>включая,</w:t>
      </w:r>
      <w:r w:rsidRPr="00165BE2">
        <w:rPr>
          <w:rStyle w:val="FontStyle15"/>
        </w:rPr>
        <w:t xml:space="preserve"> но не ограничиваясь: редактированием; техническим редактированием (создание структуры макета, </w:t>
      </w:r>
      <w:r w:rsidRPr="00165BE2">
        <w:rPr>
          <w:rStyle w:val="FontStyle15"/>
        </w:rPr>
        <w:lastRenderedPageBreak/>
        <w:t>разбивка на части, главы, параграфы; построение шрифтов, заголовков, расположение иллюстраций, графиков, таблиц; проверка на наличие лишних значков, некорректной замены знаков, смещения слов и букв); изготовлением макета издания (верстка); изготовлением обложки,</w:t>
      </w:r>
      <w:r w:rsidR="002B6B08" w:rsidRPr="00165BE2">
        <w:rPr>
          <w:rStyle w:val="FontStyle15"/>
        </w:rPr>
        <w:t xml:space="preserve"> </w:t>
      </w:r>
      <w:r w:rsidRPr="00165BE2">
        <w:rPr>
          <w:rStyle w:val="FontStyle15"/>
        </w:rPr>
        <w:t>работой с иллюстрациями и/или таблицами (при наличии) (изменение 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-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издания); переводом; вычиткой макета с исправлением орфографических, синтаксических и пунктуационных ошибок (такие исправления носят коррекционный характер и не должны изменять сути произведения);</w:t>
      </w:r>
    </w:p>
    <w:p w14:paraId="048F3BB8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воспроизведение Произведения путем издания Произведения неограниченным тиражом экземпляров (право на воспроизведение);</w:t>
      </w:r>
    </w:p>
    <w:p w14:paraId="05F2BD1E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0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14:paraId="4C4DCF03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распространение экземпляров Произведения любым способом: продажа, дарение, мена и другими, не запрещенными законодательством Российской Федерации способами (право на распространение неограниченным способом);</w:t>
      </w:r>
    </w:p>
    <w:p w14:paraId="600B78E2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06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импорт экземпляров Произведения в целях распространения, в том числе в составе сборников, журналов и иных изданий Лицензиата (право на импорт);</w:t>
      </w:r>
    </w:p>
    <w:p w14:paraId="33296B4A" w14:textId="103D4A7E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0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Лицензиата, путем размещения в электронной форме на официальном сайте Лицензиата и иных электронных ресурсах (электронных библиотеках, электронных изданиях</w:t>
      </w:r>
      <w:r w:rsidR="00363ED7">
        <w:rPr>
          <w:rStyle w:val="FontStyle15"/>
        </w:rPr>
        <w:t xml:space="preserve">, </w:t>
      </w:r>
      <w:r w:rsidR="00363ED7" w:rsidRPr="00F02A5E">
        <w:rPr>
          <w:rStyle w:val="FontStyle15"/>
        </w:rPr>
        <w:t xml:space="preserve">международных </w:t>
      </w:r>
      <w:proofErr w:type="spellStart"/>
      <w:r w:rsidR="00363ED7" w:rsidRPr="00F02A5E">
        <w:rPr>
          <w:rStyle w:val="FontStyle15"/>
        </w:rPr>
        <w:t>репозиториях</w:t>
      </w:r>
      <w:proofErr w:type="spellEnd"/>
      <w:r w:rsidRPr="00165BE2">
        <w:rPr>
          <w:rStyle w:val="FontStyle15"/>
        </w:rPr>
        <w:t xml:space="preserve"> и </w:t>
      </w:r>
      <w:proofErr w:type="spellStart"/>
      <w:r w:rsidRPr="00165BE2">
        <w:rPr>
          <w:rStyle w:val="FontStyle15"/>
        </w:rPr>
        <w:t>т.п</w:t>
      </w:r>
      <w:proofErr w:type="spellEnd"/>
      <w:r w:rsidRPr="00165BE2">
        <w:rPr>
          <w:rStyle w:val="FontStyle15"/>
        </w:rPr>
        <w:t>);</w:t>
      </w:r>
    </w:p>
    <w:p w14:paraId="5705D305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передача экземпляров в соответствии с требованиями законодательства в Российскую книжную палату, агентство «Роспечать», международную реферативную БД</w:t>
      </w:r>
      <w:r w:rsidRPr="00165BE2">
        <w:rPr>
          <w:rStyle w:val="FontStyle15"/>
          <w:lang w:val="en-US"/>
        </w:rPr>
        <w:t xml:space="preserve"> AGRIS,</w:t>
      </w:r>
      <w:r w:rsidRPr="00165BE2">
        <w:rPr>
          <w:rStyle w:val="FontStyle15"/>
        </w:rPr>
        <w:t xml:space="preserve"> ВАК, Федеральное агентство по рыболовству.</w:t>
      </w:r>
    </w:p>
    <w:p w14:paraId="157D3831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7FE16D50" w14:textId="4DA92526" w:rsidR="00A92987" w:rsidRPr="00165BE2" w:rsidRDefault="00891B43" w:rsidP="00363ED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06" w:line="276" w:lineRule="auto"/>
        <w:ind w:right="91" w:firstLine="710"/>
        <w:rPr>
          <w:rStyle w:val="FontStyle15"/>
        </w:rPr>
      </w:pPr>
      <w:r w:rsidRPr="00165BE2">
        <w:rPr>
          <w:rStyle w:val="FontStyle15"/>
        </w:rPr>
        <w:t>Прав</w:t>
      </w:r>
      <w:r w:rsidR="004B6DCB" w:rsidRPr="00165BE2">
        <w:rPr>
          <w:rStyle w:val="FontStyle15"/>
        </w:rPr>
        <w:t>а</w:t>
      </w:r>
      <w:r w:rsidRPr="00165BE2">
        <w:rPr>
          <w:rStyle w:val="FontStyle15"/>
        </w:rPr>
        <w:t xml:space="preserve"> использования Произведения способами, указанными в п. 2.1 настоящего Договора, передаются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>) Лицензиату для использования на территории любых государств.</w:t>
      </w:r>
    </w:p>
    <w:p w14:paraId="062B9B24" w14:textId="29ED51B9" w:rsidR="00A92987" w:rsidRPr="00165BE2" w:rsidRDefault="00891B43" w:rsidP="00363ED7">
      <w:pPr>
        <w:pStyle w:val="Style4"/>
        <w:numPr>
          <w:ilvl w:val="0"/>
          <w:numId w:val="4"/>
        </w:numPr>
        <w:spacing w:line="276" w:lineRule="auto"/>
        <w:rPr>
          <w:rStyle w:val="FontStyle15"/>
        </w:rPr>
      </w:pPr>
      <w:r w:rsidRPr="00165BE2">
        <w:rPr>
          <w:rStyle w:val="FontStyle15"/>
        </w:rPr>
        <w:t>Прав</w:t>
      </w:r>
      <w:r w:rsidR="004B6DCB" w:rsidRPr="00165BE2">
        <w:rPr>
          <w:rStyle w:val="FontStyle15"/>
        </w:rPr>
        <w:t>а</w:t>
      </w:r>
      <w:r w:rsidRPr="00165BE2">
        <w:rPr>
          <w:rStyle w:val="FontStyle15"/>
        </w:rPr>
        <w:t xml:space="preserve"> использования Произведения способами, указанными в п. 2.1 настоящего Договора, передаются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 xml:space="preserve">) Лицензиату для использования </w:t>
      </w:r>
      <w:r w:rsidR="00741920" w:rsidRPr="00165BE2">
        <w:rPr>
          <w:spacing w:val="10"/>
        </w:rPr>
        <w:t>на весь срок действия исключительного права Лицензиара(</w:t>
      </w:r>
      <w:proofErr w:type="spellStart"/>
      <w:r w:rsidR="00741920" w:rsidRPr="00165BE2">
        <w:rPr>
          <w:spacing w:val="10"/>
        </w:rPr>
        <w:t>ов</w:t>
      </w:r>
      <w:proofErr w:type="spellEnd"/>
      <w:r w:rsidR="00741920" w:rsidRPr="00165BE2">
        <w:rPr>
          <w:spacing w:val="10"/>
        </w:rPr>
        <w:t>) на Произведение.</w:t>
      </w:r>
    </w:p>
    <w:p w14:paraId="51EB57F8" w14:textId="0AF6BE1C" w:rsidR="00A92987" w:rsidRPr="00165BE2" w:rsidRDefault="00891B43" w:rsidP="00363ED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15" w:line="276" w:lineRule="auto"/>
        <w:ind w:right="96" w:firstLine="710"/>
        <w:rPr>
          <w:rStyle w:val="FontStyle15"/>
        </w:rPr>
      </w:pPr>
      <w:r w:rsidRPr="00165BE2">
        <w:rPr>
          <w:rStyle w:val="FontStyle15"/>
        </w:rPr>
        <w:t>Лицензиар(</w:t>
      </w:r>
      <w:proofErr w:type="spellStart"/>
      <w:r w:rsidRPr="00165BE2">
        <w:rPr>
          <w:rStyle w:val="FontStyle15"/>
        </w:rPr>
        <w:t>ры</w:t>
      </w:r>
      <w:proofErr w:type="spellEnd"/>
      <w:r w:rsidRPr="00165BE2">
        <w:rPr>
          <w:rStyle w:val="FontStyle15"/>
        </w:rPr>
        <w:t>) сохраняет(ют) за собой право использовать самостоятельно или предоставлять третьим лицам право использования Произведения (простая (неисключительная) лицензия), а также исключительные права на Произведени</w:t>
      </w:r>
      <w:r w:rsidR="004B6DCB" w:rsidRPr="00165BE2">
        <w:rPr>
          <w:rStyle w:val="FontStyle15"/>
        </w:rPr>
        <w:t>е</w:t>
      </w:r>
      <w:r w:rsidRPr="00165BE2">
        <w:rPr>
          <w:rStyle w:val="FontStyle15"/>
        </w:rPr>
        <w:t xml:space="preserve"> с учетом положений пунктов 10.1 и 4.2 Договора.</w:t>
      </w:r>
    </w:p>
    <w:p w14:paraId="4C9A9F28" w14:textId="77777777" w:rsidR="00A92987" w:rsidRPr="00165BE2" w:rsidRDefault="00A92987" w:rsidP="00B730B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15" w:line="326" w:lineRule="exact"/>
        <w:ind w:right="96" w:firstLine="710"/>
        <w:rPr>
          <w:rStyle w:val="FontStyle15"/>
        </w:rPr>
        <w:sectPr w:rsidR="00A92987" w:rsidRPr="00165BE2" w:rsidSect="00A24C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57" w:right="1236" w:bottom="1247" w:left="1236" w:header="720" w:footer="720" w:gutter="0"/>
          <w:cols w:space="60"/>
          <w:noEndnote/>
          <w:titlePg/>
          <w:docGrid w:linePitch="326"/>
        </w:sectPr>
      </w:pPr>
    </w:p>
    <w:p w14:paraId="62D8A81B" w14:textId="77777777" w:rsidR="00DD23EC" w:rsidRPr="00165BE2" w:rsidRDefault="00DD23EC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line="276" w:lineRule="auto"/>
        <w:ind w:firstLine="710"/>
        <w:rPr>
          <w:rStyle w:val="FontStyle15"/>
        </w:rPr>
      </w:pPr>
      <w:r w:rsidRPr="00165BE2">
        <w:rPr>
          <w:rStyle w:val="FontStyle15"/>
        </w:rPr>
        <w:lastRenderedPageBreak/>
        <w:t xml:space="preserve"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</w:t>
      </w:r>
      <w:proofErr w:type="spellStart"/>
      <w:r w:rsidRPr="00165BE2">
        <w:rPr>
          <w:rStyle w:val="FontStyle15"/>
        </w:rPr>
        <w:t>сублицензионные</w:t>
      </w:r>
      <w:proofErr w:type="spellEnd"/>
      <w:r w:rsidRPr="00165BE2">
        <w:rPr>
          <w:rStyle w:val="FontStyle15"/>
        </w:rPr>
        <w:t xml:space="preserve"> договоры), за исключением случаев предоставления исключительных прав на использование Произведений (журналов, сборников, выпусков), созданных Лицензиатом, и содержащих в своем составе произведение, право использования которого передается по настоящему Договору и указанное в пункте 1.1 Договора.</w:t>
      </w:r>
    </w:p>
    <w:p w14:paraId="2CB60733" w14:textId="77777777" w:rsidR="00A92987" w:rsidRPr="00165BE2" w:rsidRDefault="00891B43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 случае издания Лицензиатом произведения, использовани</w:t>
      </w:r>
      <w:r w:rsidR="00FE7926" w:rsidRPr="00165BE2">
        <w:rPr>
          <w:rStyle w:val="FontStyle15"/>
        </w:rPr>
        <w:t>е</w:t>
      </w:r>
      <w:r w:rsidRPr="00165BE2">
        <w:rPr>
          <w:rStyle w:val="FontStyle15"/>
        </w:rPr>
        <w:t xml:space="preserve">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один экземпляр Произведения, право использования, которого передается по настоящему Договору, </w:t>
      </w:r>
      <w:r w:rsidR="00FE7926" w:rsidRPr="00165BE2">
        <w:rPr>
          <w:rStyle w:val="FontStyle15"/>
        </w:rPr>
        <w:t xml:space="preserve">по письменному требованию Лицензиара </w:t>
      </w:r>
      <w:r w:rsidRPr="00165BE2">
        <w:rPr>
          <w:rStyle w:val="FontStyle15"/>
        </w:rPr>
        <w:t xml:space="preserve">передается </w:t>
      </w:r>
      <w:r w:rsidR="00FE7926" w:rsidRPr="00165BE2">
        <w:rPr>
          <w:rStyle w:val="FontStyle15"/>
        </w:rPr>
        <w:t>ему</w:t>
      </w:r>
      <w:r w:rsidRPr="00165BE2">
        <w:rPr>
          <w:rStyle w:val="FontStyle15"/>
        </w:rPr>
        <w:t xml:space="preserve"> почтовым отправлением </w:t>
      </w:r>
      <w:r w:rsidR="00454F78" w:rsidRPr="00165BE2">
        <w:rPr>
          <w:rStyle w:val="FontStyle15"/>
        </w:rPr>
        <w:t xml:space="preserve">либо нарочно </w:t>
      </w:r>
      <w:r w:rsidRPr="00165BE2">
        <w:rPr>
          <w:rStyle w:val="FontStyle15"/>
        </w:rPr>
        <w:t>по адресу</w:t>
      </w:r>
      <w:r w:rsidR="00B567B5" w:rsidRPr="00165BE2">
        <w:rPr>
          <w:rStyle w:val="FontStyle15"/>
        </w:rPr>
        <w:t>,</w:t>
      </w:r>
      <w:r w:rsidRPr="00165BE2">
        <w:rPr>
          <w:rStyle w:val="FontStyle15"/>
        </w:rPr>
        <w:t xml:space="preserve"> указанному в Договоре. Данное требование не распространяется на последующие тиражи таких изданий.</w:t>
      </w:r>
    </w:p>
    <w:p w14:paraId="5E3EFEE0" w14:textId="77777777" w:rsidR="00DD23EC" w:rsidRPr="00165BE2" w:rsidRDefault="00DD23EC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before="106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Лицензиара(</w:t>
      </w:r>
      <w:proofErr w:type="spellStart"/>
      <w:r w:rsidRPr="00165BE2">
        <w:rPr>
          <w:rStyle w:val="FontStyle15"/>
        </w:rPr>
        <w:t>ов</w:t>
      </w:r>
      <w:proofErr w:type="spellEnd"/>
      <w:r w:rsidRPr="00165BE2">
        <w:rPr>
          <w:rStyle w:val="FontStyle15"/>
        </w:rPr>
        <w:t>), за исключением случаев использования Произведения в составе изданий Лицензиата (журналов, сборников, выпусков и т.п.), включающих несколько Произведений различных авторов.</w:t>
      </w:r>
    </w:p>
    <w:p w14:paraId="31C4BEED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63DD64FC" w14:textId="77777777" w:rsidR="00A92987" w:rsidRPr="00165BE2" w:rsidRDefault="00891B43" w:rsidP="00363ED7">
      <w:pPr>
        <w:pStyle w:val="Style4"/>
        <w:widowControl/>
        <w:numPr>
          <w:ilvl w:val="0"/>
          <w:numId w:val="6"/>
        </w:numPr>
        <w:tabs>
          <w:tab w:val="left" w:pos="1421"/>
        </w:tabs>
        <w:spacing w:before="158" w:line="276" w:lineRule="auto"/>
        <w:ind w:left="710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Вознаграждение</w:t>
      </w:r>
    </w:p>
    <w:p w14:paraId="3F77FE0D" w14:textId="77777777" w:rsidR="00A92987" w:rsidRPr="00165BE2" w:rsidRDefault="00891B43" w:rsidP="00363ED7">
      <w:pPr>
        <w:pStyle w:val="Style2"/>
        <w:widowControl/>
        <w:spacing w:before="120" w:line="276" w:lineRule="auto"/>
        <w:ind w:firstLine="701"/>
        <w:rPr>
          <w:rStyle w:val="FontStyle15"/>
        </w:rPr>
      </w:pPr>
      <w:r w:rsidRPr="00165BE2">
        <w:rPr>
          <w:rStyle w:val="FontStyle15"/>
        </w:rPr>
        <w:t>3.1. Предоставление Лицензиату права использования Произведения, право использования которого передается по настоящему Договору, в соответствии с пунктом 5 статьи 1235 Гражданского кодекса Российской Федерации, осуществляется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>) на безвозмездной основе, то есть без выплаты Лицензиатом денежных средств.</w:t>
      </w:r>
    </w:p>
    <w:p w14:paraId="7959FEC7" w14:textId="77777777" w:rsidR="00A92987" w:rsidRPr="00165BE2" w:rsidRDefault="00891B43" w:rsidP="00363ED7">
      <w:pPr>
        <w:pStyle w:val="Style2"/>
        <w:widowControl/>
        <w:spacing w:before="115" w:line="276" w:lineRule="auto"/>
        <w:ind w:firstLine="715"/>
        <w:rPr>
          <w:rStyle w:val="FontStyle15"/>
        </w:rPr>
      </w:pPr>
      <w:r w:rsidRPr="00165BE2">
        <w:rPr>
          <w:rStyle w:val="FontStyle15"/>
        </w:rPr>
        <w:t>Вознаграждение в качестве процентов от любого дохода, полученного Лицензиатом за использование Произведением, право использования которого передается по настоящему Договору, Лицензиару(</w:t>
      </w:r>
      <w:proofErr w:type="spellStart"/>
      <w:r w:rsidRPr="00165BE2">
        <w:rPr>
          <w:rStyle w:val="FontStyle15"/>
        </w:rPr>
        <w:t>ам</w:t>
      </w:r>
      <w:proofErr w:type="spellEnd"/>
      <w:r w:rsidRPr="00165BE2">
        <w:rPr>
          <w:rStyle w:val="FontStyle15"/>
        </w:rPr>
        <w:t>) не выплачивается.</w:t>
      </w:r>
    </w:p>
    <w:p w14:paraId="0C901221" w14:textId="77777777" w:rsidR="00A92987" w:rsidRPr="00165BE2" w:rsidRDefault="00891B43" w:rsidP="00363ED7">
      <w:pPr>
        <w:pStyle w:val="Style4"/>
        <w:widowControl/>
        <w:numPr>
          <w:ilvl w:val="0"/>
          <w:numId w:val="7"/>
        </w:numPr>
        <w:tabs>
          <w:tab w:val="left" w:pos="1421"/>
        </w:tabs>
        <w:spacing w:before="149" w:line="276" w:lineRule="auto"/>
        <w:ind w:left="710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Контроль над использованием произведения</w:t>
      </w:r>
    </w:p>
    <w:p w14:paraId="0E143CF4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397322A0" w14:textId="77777777" w:rsidR="00A92987" w:rsidRPr="00165BE2" w:rsidRDefault="00891B43" w:rsidP="00363ED7">
      <w:pPr>
        <w:pStyle w:val="Style4"/>
        <w:widowControl/>
        <w:numPr>
          <w:ilvl w:val="0"/>
          <w:numId w:val="8"/>
        </w:numPr>
        <w:tabs>
          <w:tab w:val="left" w:pos="1402"/>
        </w:tabs>
        <w:spacing w:before="163" w:line="276" w:lineRule="auto"/>
        <w:ind w:left="701" w:firstLine="0"/>
        <w:jc w:val="left"/>
        <w:rPr>
          <w:rStyle w:val="FontStyle15"/>
        </w:rPr>
      </w:pPr>
      <w:r w:rsidRPr="00165BE2">
        <w:rPr>
          <w:rStyle w:val="FontStyle15"/>
        </w:rPr>
        <w:t>Лицензиар(ы) вправе:</w:t>
      </w:r>
    </w:p>
    <w:p w14:paraId="110420A1" w14:textId="77777777" w:rsidR="00A92987" w:rsidRPr="00165BE2" w:rsidRDefault="00891B43" w:rsidP="00363ED7">
      <w:pPr>
        <w:pStyle w:val="Style4"/>
        <w:widowControl/>
        <w:tabs>
          <w:tab w:val="left" w:pos="1123"/>
        </w:tabs>
        <w:spacing w:before="130" w:line="276" w:lineRule="auto"/>
        <w:ind w:right="91" w:firstLine="706"/>
        <w:rPr>
          <w:rStyle w:val="FontStyle15"/>
        </w:rPr>
      </w:pPr>
      <w:r w:rsidRPr="00165BE2">
        <w:rPr>
          <w:rStyle w:val="FontStyle15"/>
        </w:rPr>
        <w:t>а)</w:t>
      </w:r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осуществлять запрос сведений по использованию Лицензиатом</w:t>
      </w:r>
      <w:r w:rsidRPr="00165BE2">
        <w:rPr>
          <w:rStyle w:val="FontStyle15"/>
        </w:rPr>
        <w:br/>
        <w:t>Произведения, указанного в пункте 1.1 Договора;</w:t>
      </w:r>
    </w:p>
    <w:p w14:paraId="6664856C" w14:textId="77777777" w:rsidR="00A92987" w:rsidRPr="00165BE2" w:rsidRDefault="00891B43" w:rsidP="00363ED7">
      <w:pPr>
        <w:pStyle w:val="Style4"/>
        <w:widowControl/>
        <w:tabs>
          <w:tab w:val="left" w:pos="1123"/>
        </w:tabs>
        <w:spacing w:before="110" w:line="276" w:lineRule="auto"/>
        <w:ind w:right="96" w:firstLine="706"/>
        <w:rPr>
          <w:rStyle w:val="FontStyle15"/>
        </w:rPr>
      </w:pPr>
      <w:r w:rsidRPr="00165BE2">
        <w:rPr>
          <w:rStyle w:val="FontStyle15"/>
        </w:rPr>
        <w:t>б)</w:t>
      </w:r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знакомиться, с согласия Лицензиата, с иными документами,</w:t>
      </w:r>
      <w:r w:rsidRPr="00165BE2">
        <w:rPr>
          <w:rStyle w:val="FontStyle15"/>
        </w:rPr>
        <w:br/>
        <w:t>относящимися к использованию Произведения.</w:t>
      </w:r>
    </w:p>
    <w:p w14:paraId="395F5E45" w14:textId="77777777" w:rsidR="00A92987" w:rsidRPr="00165BE2" w:rsidRDefault="00891B43" w:rsidP="00363ED7">
      <w:pPr>
        <w:pStyle w:val="Style4"/>
        <w:widowControl/>
        <w:numPr>
          <w:ilvl w:val="0"/>
          <w:numId w:val="9"/>
        </w:numPr>
        <w:tabs>
          <w:tab w:val="left" w:pos="1402"/>
        </w:tabs>
        <w:spacing w:before="158" w:line="276" w:lineRule="auto"/>
        <w:ind w:left="701" w:firstLine="0"/>
        <w:jc w:val="left"/>
        <w:rPr>
          <w:rStyle w:val="FontStyle15"/>
        </w:rPr>
      </w:pPr>
      <w:r w:rsidRPr="00165BE2">
        <w:rPr>
          <w:rStyle w:val="FontStyle15"/>
        </w:rPr>
        <w:t>Лицензиар(ы) обязан(ы):</w:t>
      </w:r>
    </w:p>
    <w:p w14:paraId="1AB05556" w14:textId="77777777" w:rsidR="00DD23EC" w:rsidRPr="00165BE2" w:rsidRDefault="00DD23EC" w:rsidP="00363ED7">
      <w:pPr>
        <w:pStyle w:val="Style2"/>
        <w:widowControl/>
        <w:spacing w:before="120" w:line="276" w:lineRule="auto"/>
        <w:ind w:right="91" w:firstLine="701"/>
        <w:rPr>
          <w:spacing w:val="10"/>
        </w:rPr>
      </w:pPr>
      <w:r w:rsidRPr="00165BE2">
        <w:rPr>
          <w:rStyle w:val="FontStyle15"/>
        </w:rPr>
        <w:t xml:space="preserve">а) уведомить Лицензиата о передаче исключительных прав на использование Произведения, право использования которого передается по настоящему Договору, в течение трех рабочих дней, с даты передачи таких </w:t>
      </w:r>
      <w:r w:rsidRPr="00165BE2">
        <w:rPr>
          <w:rFonts w:eastAsia="Times New Roman"/>
          <w:spacing w:val="10"/>
        </w:rPr>
        <w:t>прав третьему лицу и представить Лицензиату копию лицензионного договора о передаче исключительных прав.</w:t>
      </w:r>
    </w:p>
    <w:p w14:paraId="79C676AA" w14:textId="77777777" w:rsidR="0052051B" w:rsidRPr="00165BE2" w:rsidRDefault="0052051B" w:rsidP="00363ED7">
      <w:pPr>
        <w:widowControl/>
        <w:spacing w:before="115" w:line="276" w:lineRule="auto"/>
        <w:ind w:firstLine="701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lastRenderedPageBreak/>
        <w:t>б)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14:paraId="4DC36153" w14:textId="77777777" w:rsidR="0052051B" w:rsidRPr="00165BE2" w:rsidRDefault="0052051B" w:rsidP="00363ED7">
      <w:pPr>
        <w:widowControl/>
        <w:spacing w:before="158" w:line="276" w:lineRule="auto"/>
        <w:ind w:left="758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4.3.   Лицензиат обязан:</w:t>
      </w:r>
    </w:p>
    <w:p w14:paraId="5B7999DF" w14:textId="77777777" w:rsidR="00DD23EC" w:rsidRPr="00165BE2" w:rsidRDefault="00DD23EC" w:rsidP="00363ED7">
      <w:pPr>
        <w:widowControl/>
        <w:autoSpaceDE/>
        <w:autoSpaceDN/>
        <w:adjustRightInd/>
        <w:spacing w:after="160" w:line="276" w:lineRule="auto"/>
        <w:ind w:firstLine="70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а) по требованию Лицензиара(</w:t>
      </w:r>
      <w:proofErr w:type="spellStart"/>
      <w:r w:rsidRPr="00165BE2">
        <w:rPr>
          <w:rFonts w:eastAsia="Times New Roman"/>
          <w:spacing w:val="10"/>
        </w:rPr>
        <w:t>ов</w:t>
      </w:r>
      <w:proofErr w:type="spellEnd"/>
      <w:r w:rsidRPr="00165BE2">
        <w:rPr>
          <w:rFonts w:eastAsia="Times New Roman"/>
          <w:spacing w:val="10"/>
        </w:rPr>
        <w:t>) в течение 30 (тридцати) календарных дней с даты получения запроса Лицензиара направить в адрес Лицензиара по реквизитам, указанным в Договоре, сведения по использованию Лицензиатом Произведения, указанного в пункте 1.1 Договора;</w:t>
      </w:r>
    </w:p>
    <w:p w14:paraId="6310EF5A" w14:textId="77777777" w:rsidR="0052051B" w:rsidRPr="00165BE2" w:rsidRDefault="0052051B" w:rsidP="00363ED7">
      <w:pPr>
        <w:widowControl/>
        <w:autoSpaceDE/>
        <w:autoSpaceDN/>
        <w:adjustRightInd/>
        <w:spacing w:after="160" w:line="276" w:lineRule="auto"/>
        <w:ind w:firstLine="70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б) при реализации права, указанного в пункте 2.1.6 Договора, Лицензиат обеспечивает защиту произведения следующими способами: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7788"/>
      </w:tblGrid>
      <w:tr w:rsidR="00165BE2" w:rsidRPr="00165BE2" w14:paraId="68EFB70D" w14:textId="77777777" w:rsidTr="0052051B">
        <w:tc>
          <w:tcPr>
            <w:tcW w:w="1555" w:type="dxa"/>
            <w:vAlign w:val="center"/>
          </w:tcPr>
          <w:p w14:paraId="1BBB4CC1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pacing w:val="10"/>
                <w:sz w:val="18"/>
                <w:szCs w:val="18"/>
                <w:vertAlign w:val="superscript"/>
              </w:rPr>
            </w:pPr>
            <w:r w:rsidRPr="00165BE2">
              <w:rPr>
                <w:rFonts w:eastAsia="Times New Roman"/>
                <w:spacing w:val="10"/>
                <w:sz w:val="18"/>
                <w:szCs w:val="18"/>
              </w:rPr>
              <w:t>Указывается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необходимость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в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защите</w:t>
            </w:r>
            <w:r w:rsidRPr="00165BE2">
              <w:rPr>
                <w:rFonts w:eastAsia="Times New Roman"/>
                <w:spacing w:val="1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90" w:type="dxa"/>
            <w:vAlign w:val="center"/>
          </w:tcPr>
          <w:p w14:paraId="7B7C41A8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10"/>
                <w:sz w:val="18"/>
                <w:szCs w:val="18"/>
              </w:rPr>
            </w:pPr>
            <w:r w:rsidRPr="00165BE2">
              <w:rPr>
                <w:spacing w:val="10"/>
                <w:sz w:val="18"/>
                <w:szCs w:val="18"/>
              </w:rPr>
              <w:t>Наименование</w:t>
            </w:r>
            <w:r w:rsidRPr="00165BE2">
              <w:rPr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spacing w:val="10"/>
                <w:sz w:val="18"/>
                <w:szCs w:val="18"/>
              </w:rPr>
              <w:t>способа</w:t>
            </w:r>
            <w:r w:rsidRPr="00165BE2">
              <w:rPr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spacing w:val="10"/>
                <w:sz w:val="18"/>
                <w:szCs w:val="18"/>
              </w:rPr>
              <w:t>защиты</w:t>
            </w:r>
          </w:p>
        </w:tc>
      </w:tr>
      <w:tr w:rsidR="00165BE2" w:rsidRPr="00165BE2" w14:paraId="2E6B7F6C" w14:textId="77777777" w:rsidTr="0052051B">
        <w:tc>
          <w:tcPr>
            <w:tcW w:w="1555" w:type="dxa"/>
            <w:vAlign w:val="center"/>
          </w:tcPr>
          <w:p w14:paraId="4F4E52A7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0AC59DD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скачивания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5A4544C1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40873494" w14:textId="77777777" w:rsidTr="0052051B">
        <w:tc>
          <w:tcPr>
            <w:tcW w:w="1555" w:type="dxa"/>
            <w:vAlign w:val="center"/>
          </w:tcPr>
          <w:p w14:paraId="6D042DDF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5460A378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печати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1A6C1C52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43A66402" w14:textId="77777777" w:rsidTr="0052051B">
        <w:tc>
          <w:tcPr>
            <w:tcW w:w="1555" w:type="dxa"/>
            <w:vAlign w:val="center"/>
          </w:tcPr>
          <w:p w14:paraId="1DF8F3D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72AF9CC0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выделения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текста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на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сайте</w:t>
            </w:r>
          </w:p>
          <w:p w14:paraId="561D788C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07ED7B09" w14:textId="77777777" w:rsidTr="0052051B">
        <w:tc>
          <w:tcPr>
            <w:tcW w:w="1555" w:type="dxa"/>
            <w:vAlign w:val="center"/>
          </w:tcPr>
          <w:p w14:paraId="61576FB3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7265111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распространения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–</w:t>
            </w:r>
            <w:r w:rsidRPr="00165BE2">
              <w:rPr>
                <w:spacing w:val="10"/>
              </w:rPr>
              <w:t xml:space="preserve"> (</w:t>
            </w:r>
            <w:r w:rsidRPr="00165BE2">
              <w:rPr>
                <w:spacing w:val="10"/>
              </w:rPr>
              <w:t>автоматической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рассылки</w:t>
            </w:r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публикации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2A4DDB94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52051B" w:rsidRPr="00165BE2" w14:paraId="528F0873" w14:textId="77777777" w:rsidTr="0052051B">
        <w:tc>
          <w:tcPr>
            <w:tcW w:w="1555" w:type="dxa"/>
            <w:vAlign w:val="center"/>
          </w:tcPr>
          <w:p w14:paraId="3C95B993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56FD03CF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Лицензиар</w:t>
            </w:r>
            <w:r w:rsidRPr="00165BE2">
              <w:rPr>
                <w:spacing w:val="10"/>
              </w:rPr>
              <w:t>(</w:t>
            </w:r>
            <w:r w:rsidRPr="00165BE2">
              <w:rPr>
                <w:spacing w:val="10"/>
              </w:rPr>
              <w:t>ы</w:t>
            </w:r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дают</w:t>
            </w:r>
            <w:r w:rsidRPr="00165BE2">
              <w:rPr>
                <w:spacing w:val="10"/>
              </w:rPr>
              <w:t>(</w:t>
            </w:r>
            <w:proofErr w:type="spellStart"/>
            <w:r w:rsidRPr="00165BE2">
              <w:rPr>
                <w:spacing w:val="10"/>
              </w:rPr>
              <w:t>ет</w:t>
            </w:r>
            <w:proofErr w:type="spellEnd"/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согласие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на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распространение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экземпляров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Произведения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только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печатной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форме</w:t>
            </w:r>
          </w:p>
          <w:p w14:paraId="4387FA02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</w:tbl>
    <w:p w14:paraId="544408EE" w14:textId="77777777" w:rsidR="0052051B" w:rsidRPr="00165BE2" w:rsidRDefault="0052051B" w:rsidP="00363ED7">
      <w:pPr>
        <w:widowControl/>
        <w:autoSpaceDE/>
        <w:autoSpaceDN/>
        <w:adjustRightInd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17748B" w14:textId="77777777" w:rsidR="0052051B" w:rsidRPr="00165BE2" w:rsidRDefault="0052051B" w:rsidP="00363ED7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b/>
          <w:lang w:eastAsia="en-US"/>
        </w:rPr>
      </w:pPr>
      <w:r w:rsidRPr="00165BE2">
        <w:rPr>
          <w:rFonts w:eastAsia="Calibri"/>
          <w:b/>
          <w:lang w:eastAsia="en-US"/>
        </w:rPr>
        <w:t>5.   Ответственность сторон</w:t>
      </w:r>
    </w:p>
    <w:p w14:paraId="0BDEC96C" w14:textId="77777777" w:rsidR="0052051B" w:rsidRPr="00165BE2" w:rsidRDefault="0052051B" w:rsidP="00363ED7">
      <w:pPr>
        <w:widowControl/>
        <w:spacing w:line="276" w:lineRule="auto"/>
        <w:ind w:firstLine="706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5.1. 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кодексом Российской Федерации.</w:t>
      </w:r>
    </w:p>
    <w:p w14:paraId="7CE1EE4D" w14:textId="77777777" w:rsidR="0052051B" w:rsidRPr="00165BE2" w:rsidRDefault="0052051B" w:rsidP="00363ED7">
      <w:pPr>
        <w:widowControl/>
        <w:spacing w:before="154" w:line="276" w:lineRule="auto"/>
        <w:ind w:left="730"/>
        <w:rPr>
          <w:rFonts w:eastAsia="Times New Roman"/>
          <w:b/>
          <w:spacing w:val="10"/>
        </w:rPr>
      </w:pPr>
      <w:r w:rsidRPr="00165BE2">
        <w:rPr>
          <w:rFonts w:eastAsia="Times New Roman"/>
          <w:b/>
          <w:spacing w:val="10"/>
        </w:rPr>
        <w:t>6.  Обстоятельства непреодолимой силы</w:t>
      </w:r>
    </w:p>
    <w:p w14:paraId="027FF76A" w14:textId="77777777" w:rsidR="0052051B" w:rsidRPr="00165BE2" w:rsidRDefault="0052051B" w:rsidP="00363ED7">
      <w:pPr>
        <w:widowControl/>
        <w:numPr>
          <w:ilvl w:val="0"/>
          <w:numId w:val="10"/>
        </w:numPr>
        <w:tabs>
          <w:tab w:val="left" w:pos="1411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02433F4E" w14:textId="77777777" w:rsidR="0052051B" w:rsidRPr="00165BE2" w:rsidRDefault="0052051B" w:rsidP="00363ED7">
      <w:pPr>
        <w:widowControl/>
        <w:numPr>
          <w:ilvl w:val="0"/>
          <w:numId w:val="10"/>
        </w:numPr>
        <w:tabs>
          <w:tab w:val="left" w:pos="1411"/>
        </w:tabs>
        <w:autoSpaceDE/>
        <w:autoSpaceDN/>
        <w:adjustRightInd/>
        <w:spacing w:before="125" w:after="160" w:line="276" w:lineRule="auto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</w:t>
      </w:r>
    </w:p>
    <w:p w14:paraId="68E043BD" w14:textId="77777777" w:rsidR="0052051B" w:rsidRPr="00165BE2" w:rsidRDefault="00800616" w:rsidP="0052051B">
      <w:pPr>
        <w:widowControl/>
        <w:spacing w:line="240" w:lineRule="exact"/>
        <w:rPr>
          <w:rFonts w:eastAsia="Times New Roman"/>
          <w:sz w:val="20"/>
          <w:szCs w:val="20"/>
        </w:rPr>
      </w:pPr>
      <w:r w:rsidRPr="00165BE2">
        <w:rPr>
          <w:rFonts w:eastAsia="Times New Roman"/>
          <w:sz w:val="20"/>
          <w:szCs w:val="20"/>
        </w:rPr>
        <w:t>_________________</w:t>
      </w:r>
    </w:p>
    <w:p w14:paraId="7E93A788" w14:textId="77777777" w:rsidR="0052051B" w:rsidRPr="00165BE2" w:rsidRDefault="0052051B" w:rsidP="0052051B">
      <w:pPr>
        <w:widowControl/>
        <w:spacing w:before="197"/>
        <w:rPr>
          <w:rFonts w:eastAsia="Times New Roman"/>
          <w:spacing w:val="10"/>
          <w:sz w:val="18"/>
          <w:szCs w:val="18"/>
        </w:rPr>
      </w:pPr>
      <w:r w:rsidRPr="00165BE2">
        <w:rPr>
          <w:rFonts w:eastAsia="Times New Roman"/>
          <w:spacing w:val="10"/>
          <w:sz w:val="18"/>
          <w:szCs w:val="18"/>
          <w:vertAlign w:val="superscript"/>
        </w:rPr>
        <w:t>1</w:t>
      </w:r>
      <w:r w:rsidR="00800616" w:rsidRPr="00165BE2">
        <w:rPr>
          <w:rFonts w:eastAsia="Times New Roman"/>
          <w:spacing w:val="10"/>
          <w:sz w:val="18"/>
          <w:szCs w:val="18"/>
        </w:rPr>
        <w:t xml:space="preserve"> (</w:t>
      </w:r>
      <w:r w:rsidR="00800616" w:rsidRPr="00165BE2">
        <w:rPr>
          <w:rFonts w:eastAsia="Times New Roman"/>
          <w:spacing w:val="10"/>
          <w:sz w:val="18"/>
          <w:szCs w:val="18"/>
          <w:lang w:val="en-US"/>
        </w:rPr>
        <w:t>V</w:t>
      </w:r>
      <w:r w:rsidRPr="00165BE2">
        <w:rPr>
          <w:rFonts w:eastAsia="Times New Roman"/>
          <w:spacing w:val="10"/>
          <w:sz w:val="18"/>
          <w:szCs w:val="18"/>
        </w:rPr>
        <w:t>)-необходима</w:t>
      </w:r>
    </w:p>
    <w:p w14:paraId="018F0AF7" w14:textId="77777777" w:rsidR="0052051B" w:rsidRPr="00165BE2" w:rsidRDefault="0052051B" w:rsidP="0052051B">
      <w:pPr>
        <w:widowControl/>
        <w:spacing w:before="48"/>
        <w:jc w:val="both"/>
        <w:rPr>
          <w:rFonts w:eastAsia="Times New Roman"/>
          <w:spacing w:val="10"/>
          <w:sz w:val="18"/>
          <w:szCs w:val="18"/>
        </w:rPr>
      </w:pPr>
      <w:r w:rsidRPr="00165BE2">
        <w:rPr>
          <w:rFonts w:eastAsia="Times New Roman"/>
          <w:spacing w:val="10"/>
          <w:sz w:val="18"/>
          <w:szCs w:val="18"/>
        </w:rPr>
        <w:t>(</w:t>
      </w:r>
      <w:r w:rsidR="00800616" w:rsidRPr="00165BE2">
        <w:rPr>
          <w:rFonts w:eastAsia="Times New Roman"/>
          <w:spacing w:val="10"/>
          <w:sz w:val="18"/>
          <w:szCs w:val="18"/>
        </w:rPr>
        <w:t>–</w:t>
      </w:r>
      <w:r w:rsidRPr="00165BE2">
        <w:rPr>
          <w:rFonts w:eastAsia="Times New Roman"/>
          <w:spacing w:val="10"/>
          <w:sz w:val="18"/>
          <w:szCs w:val="18"/>
        </w:rPr>
        <w:t>) необходимость отсутствует</w:t>
      </w:r>
    </w:p>
    <w:p w14:paraId="67A45143" w14:textId="77777777" w:rsidR="00A92987" w:rsidRPr="00165BE2" w:rsidRDefault="00A92987">
      <w:pPr>
        <w:pStyle w:val="Style9"/>
        <w:widowControl/>
        <w:spacing w:before="48"/>
        <w:jc w:val="both"/>
        <w:rPr>
          <w:rStyle w:val="FontStyle16"/>
          <w:sz w:val="18"/>
          <w:szCs w:val="18"/>
        </w:rPr>
        <w:sectPr w:rsidR="00A92987" w:rsidRPr="00165BE2" w:rsidSect="004045BF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14:paraId="25CE65A3" w14:textId="77777777" w:rsidR="00A92987" w:rsidRPr="00165BE2" w:rsidRDefault="00891B43" w:rsidP="002A276D">
      <w:pPr>
        <w:pStyle w:val="Style3"/>
        <w:widowControl/>
        <w:spacing w:line="240" w:lineRule="auto"/>
        <w:rPr>
          <w:rStyle w:val="FontStyle15"/>
        </w:rPr>
      </w:pPr>
      <w:r w:rsidRPr="00165BE2">
        <w:rPr>
          <w:rStyle w:val="FontStyle15"/>
        </w:rPr>
        <w:lastRenderedPageBreak/>
        <w:t>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7A1DEB8A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10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68E1F85A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06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14:paraId="40019233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20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75291E3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49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7.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Порядок разрешения споров</w:t>
      </w:r>
    </w:p>
    <w:p w14:paraId="55B35F65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25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Лицензиар(ы) и Лицензиат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5D5F8CCB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10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По настоящему Договору устанавливается обязательный претензионный порядок урегулирования противоречий или спорных вопросов.</w:t>
      </w:r>
    </w:p>
    <w:p w14:paraId="35A91F30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06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Срок рассмотрения претензии 30 (тридцать) рабочих дней, с даты получения Претензии.</w:t>
      </w:r>
    </w:p>
    <w:p w14:paraId="341E4D4E" w14:textId="77777777" w:rsidR="00DD23EC" w:rsidRPr="00165BE2" w:rsidRDefault="00DD23EC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25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Любые споры, разногласия и требования, возникающие из Договора, подлежат разрешению в суде по месту нахождения Азово-Черноморского филиала ФГБНУ «ВНИРО» («</w:t>
      </w:r>
      <w:proofErr w:type="spellStart"/>
      <w:r w:rsidRPr="00165BE2">
        <w:rPr>
          <w:rStyle w:val="FontStyle15"/>
        </w:rPr>
        <w:t>АзНИИРХ</w:t>
      </w:r>
      <w:proofErr w:type="spellEnd"/>
      <w:r w:rsidRPr="00165BE2">
        <w:rPr>
          <w:rStyle w:val="FontStyle15"/>
        </w:rPr>
        <w:t>»).</w:t>
      </w:r>
    </w:p>
    <w:p w14:paraId="09886D26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49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8.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Конфиденциальность</w:t>
      </w:r>
    </w:p>
    <w:p w14:paraId="51D00D0A" w14:textId="77777777" w:rsidR="00A92987" w:rsidRPr="00165BE2" w:rsidRDefault="00891B43" w:rsidP="002A276D">
      <w:pPr>
        <w:pStyle w:val="Style4"/>
        <w:widowControl/>
        <w:numPr>
          <w:ilvl w:val="0"/>
          <w:numId w:val="13"/>
        </w:numPr>
        <w:tabs>
          <w:tab w:val="left" w:pos="1411"/>
        </w:tabs>
        <w:spacing w:before="130" w:line="240" w:lineRule="auto"/>
        <w:ind w:right="82" w:firstLine="715"/>
        <w:rPr>
          <w:rStyle w:val="FontStyle15"/>
        </w:rPr>
      </w:pPr>
      <w:r w:rsidRPr="00165BE2">
        <w:rPr>
          <w:rStyle w:val="FontStyle15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3591285A" w14:textId="77777777" w:rsidR="00A92987" w:rsidRPr="00165BE2" w:rsidRDefault="00891B43" w:rsidP="002A276D">
      <w:pPr>
        <w:pStyle w:val="Style4"/>
        <w:widowControl/>
        <w:numPr>
          <w:ilvl w:val="0"/>
          <w:numId w:val="13"/>
        </w:numPr>
        <w:tabs>
          <w:tab w:val="left" w:pos="1411"/>
        </w:tabs>
        <w:spacing w:before="115" w:line="240" w:lineRule="auto"/>
        <w:ind w:right="86" w:firstLine="715"/>
        <w:rPr>
          <w:rStyle w:val="FontStyle15"/>
        </w:rPr>
      </w:pPr>
      <w:r w:rsidRPr="00165BE2">
        <w:rPr>
          <w:rStyle w:val="FontStyle15"/>
        </w:rPr>
        <w:t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двух лет.</w:t>
      </w:r>
    </w:p>
    <w:p w14:paraId="1CC5D7DE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54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9.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Расторжение договора</w:t>
      </w:r>
    </w:p>
    <w:p w14:paraId="6CF72AF3" w14:textId="77777777" w:rsidR="00A92987" w:rsidRPr="00165BE2" w:rsidRDefault="00891B43" w:rsidP="002A276D">
      <w:pPr>
        <w:pStyle w:val="Style4"/>
        <w:widowControl/>
        <w:numPr>
          <w:ilvl w:val="0"/>
          <w:numId w:val="14"/>
        </w:numPr>
        <w:tabs>
          <w:tab w:val="left" w:pos="1397"/>
        </w:tabs>
        <w:spacing w:before="120" w:line="240" w:lineRule="auto"/>
        <w:ind w:right="91" w:firstLine="701"/>
        <w:rPr>
          <w:rStyle w:val="FontStyle15"/>
        </w:rPr>
      </w:pPr>
      <w:r w:rsidRPr="00165BE2">
        <w:rPr>
          <w:rStyle w:val="FontStyle15"/>
        </w:rPr>
        <w:t>Стороны вправе досрочно расторгнуть настоящий договор по письменному соглашению.</w:t>
      </w:r>
    </w:p>
    <w:p w14:paraId="61379B2B" w14:textId="68EC852E" w:rsidR="00A92987" w:rsidRPr="00165BE2" w:rsidRDefault="00891B43" w:rsidP="002A276D">
      <w:pPr>
        <w:pStyle w:val="Style4"/>
        <w:widowControl/>
        <w:numPr>
          <w:ilvl w:val="0"/>
          <w:numId w:val="15"/>
        </w:numPr>
        <w:tabs>
          <w:tab w:val="left" w:pos="1421"/>
        </w:tabs>
        <w:spacing w:before="115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14:paraId="54BE20EF" w14:textId="1605101B" w:rsidR="00DF7AF9" w:rsidRPr="00165BE2" w:rsidRDefault="00DF7AF9" w:rsidP="002A276D">
      <w:pPr>
        <w:pStyle w:val="Style4"/>
        <w:widowControl/>
        <w:numPr>
          <w:ilvl w:val="0"/>
          <w:numId w:val="15"/>
        </w:numPr>
        <w:tabs>
          <w:tab w:val="left" w:pos="1421"/>
        </w:tabs>
        <w:spacing w:before="115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Лицензиат вправе отказаться от настоящего Договора в одностороннем порядке при условии направления Лицензиару(</w:t>
      </w:r>
      <w:proofErr w:type="spellStart"/>
      <w:r w:rsidRPr="00165BE2">
        <w:rPr>
          <w:rStyle w:val="FontStyle15"/>
        </w:rPr>
        <w:t>ам</w:t>
      </w:r>
      <w:proofErr w:type="spellEnd"/>
      <w:r w:rsidRPr="00165BE2">
        <w:rPr>
          <w:rStyle w:val="FontStyle15"/>
        </w:rPr>
        <w:t xml:space="preserve">) письменного уведомления об отказе (в том числе посредством электронной почты). Отказ вступает в силу, и Договор считается расторгнутым с даты получения уведомления об отказе Лицензиаром (одним из Лицензиаров). </w:t>
      </w:r>
    </w:p>
    <w:p w14:paraId="2D48BA3B" w14:textId="77777777" w:rsidR="00A92987" w:rsidRPr="00165BE2" w:rsidRDefault="00B978B7" w:rsidP="002A276D">
      <w:pPr>
        <w:pStyle w:val="Style2"/>
        <w:widowControl/>
        <w:spacing w:before="154" w:after="240" w:line="240" w:lineRule="auto"/>
        <w:ind w:left="787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 xml:space="preserve">10.  </w:t>
      </w:r>
      <w:r w:rsidR="00891B43" w:rsidRPr="00165BE2">
        <w:rPr>
          <w:rStyle w:val="FontStyle15"/>
          <w:b/>
        </w:rPr>
        <w:t>Дополнительные условия и заключительные положения</w:t>
      </w:r>
    </w:p>
    <w:p w14:paraId="5A1D3BB4" w14:textId="77777777" w:rsidR="00A92987" w:rsidRPr="00165BE2" w:rsidRDefault="00891B43" w:rsidP="002A276D">
      <w:pPr>
        <w:pStyle w:val="Style4"/>
        <w:widowControl/>
        <w:numPr>
          <w:ilvl w:val="0"/>
          <w:numId w:val="16"/>
        </w:numPr>
        <w:tabs>
          <w:tab w:val="left" w:pos="1421"/>
        </w:tabs>
        <w:spacing w:line="240" w:lineRule="auto"/>
        <w:ind w:right="48" w:firstLine="744"/>
        <w:rPr>
          <w:rStyle w:val="FontStyle15"/>
        </w:rPr>
      </w:pPr>
      <w:r w:rsidRPr="00165BE2">
        <w:rPr>
          <w:rStyle w:val="FontStyle15"/>
        </w:rPr>
        <w:t xml:space="preserve">В случае передачи Лицензиаром исключительных прав на Произведение, право использования которого передается по настоящему Договору, </w:t>
      </w:r>
      <w:r w:rsidRPr="00165BE2">
        <w:rPr>
          <w:rStyle w:val="FontStyle15"/>
        </w:rPr>
        <w:lastRenderedPageBreak/>
        <w:t>переданное Лицензиаром право использования сохраняется за Лицензиатом на срок и условиях, предусмотренных настоящим Договором.</w:t>
      </w:r>
    </w:p>
    <w:p w14:paraId="2E88532A" w14:textId="77777777" w:rsidR="00A92987" w:rsidRPr="00165BE2" w:rsidRDefault="00891B43" w:rsidP="002A276D">
      <w:pPr>
        <w:pStyle w:val="Style2"/>
        <w:widowControl/>
        <w:spacing w:line="240" w:lineRule="auto"/>
        <w:ind w:firstLine="691"/>
        <w:rPr>
          <w:rStyle w:val="FontStyle15"/>
        </w:rPr>
      </w:pPr>
      <w:r w:rsidRPr="00165BE2">
        <w:rPr>
          <w:rStyle w:val="FontStyle15"/>
        </w:rPr>
        <w:t>Лицензиар обязуется, в случае передачи исключительных прав на Произведение, право использования которого передается по настоящему Договору, третьему лицу</w:t>
      </w:r>
      <w:r w:rsidR="00652F08" w:rsidRPr="00165BE2">
        <w:rPr>
          <w:rStyle w:val="FontStyle15"/>
        </w:rPr>
        <w:t>,</w:t>
      </w:r>
      <w:r w:rsidRPr="00165BE2">
        <w:rPr>
          <w:rStyle w:val="FontStyle15"/>
        </w:rPr>
        <w:t xml:space="preserve"> включить в условия </w:t>
      </w:r>
      <w:r w:rsidR="00652F08" w:rsidRPr="00165BE2">
        <w:rPr>
          <w:rStyle w:val="FontStyle15"/>
        </w:rPr>
        <w:t xml:space="preserve">такого </w:t>
      </w:r>
      <w:r w:rsidRPr="00165BE2">
        <w:rPr>
          <w:rStyle w:val="FontStyle15"/>
        </w:rPr>
        <w:t>лицензионного договора согласие Лицензиата, приобретающего исключительные права на Произведения, право использования которого передается по настоящему Договору, 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14:paraId="3EEB45E1" w14:textId="278E2DC0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before="240" w:after="240" w:line="240" w:lineRule="auto"/>
        <w:ind w:firstLine="744"/>
        <w:rPr>
          <w:rStyle w:val="FontStyle15"/>
        </w:rPr>
      </w:pPr>
      <w:r w:rsidRPr="00165BE2">
        <w:rPr>
          <w:rStyle w:val="FontStyle15"/>
        </w:rPr>
        <w:t xml:space="preserve">Договор вступает в силу с </w:t>
      </w:r>
      <w:r w:rsidR="0075408E" w:rsidRPr="00165BE2">
        <w:rPr>
          <w:rStyle w:val="FontStyle15"/>
        </w:rPr>
        <w:t xml:space="preserve">даты, указанной в его преамбуле, </w:t>
      </w:r>
      <w:r w:rsidRPr="00165BE2">
        <w:rPr>
          <w:rStyle w:val="FontStyle15"/>
        </w:rPr>
        <w:t xml:space="preserve">и действует </w:t>
      </w:r>
      <w:r w:rsidR="00BA2662" w:rsidRPr="00165BE2">
        <w:rPr>
          <w:rStyle w:val="FontStyle15"/>
        </w:rPr>
        <w:t xml:space="preserve">в течение </w:t>
      </w:r>
      <w:r w:rsidR="00BA2662" w:rsidRPr="00165BE2">
        <w:rPr>
          <w:spacing w:val="10"/>
          <w:shd w:val="clear" w:color="auto" w:fill="FFFFFF"/>
        </w:rPr>
        <w:t>срока действия исключительного права</w:t>
      </w:r>
      <w:r w:rsidR="00BA2662" w:rsidRPr="00165BE2">
        <w:rPr>
          <w:rStyle w:val="FontStyle15"/>
        </w:rPr>
        <w:t xml:space="preserve"> на Произведение, который установлен гражданским законодательством Российской Федерации.</w:t>
      </w:r>
    </w:p>
    <w:p w14:paraId="62E4977C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after="240" w:line="240" w:lineRule="auto"/>
        <w:ind w:right="77" w:firstLine="744"/>
        <w:rPr>
          <w:rStyle w:val="FontStyle15"/>
        </w:rPr>
      </w:pPr>
      <w:r w:rsidRPr="00165BE2">
        <w:rPr>
          <w:rStyle w:val="FontStyle15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6946C93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after="240" w:line="240" w:lineRule="auto"/>
        <w:ind w:right="77" w:firstLine="744"/>
        <w:rPr>
          <w:rStyle w:val="FontStyle15"/>
        </w:rPr>
      </w:pPr>
      <w:r w:rsidRPr="00165BE2">
        <w:rPr>
          <w:rStyle w:val="FontStyle15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37163F42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line="240" w:lineRule="auto"/>
        <w:ind w:right="82" w:firstLine="744"/>
        <w:rPr>
          <w:rStyle w:val="FontStyle15"/>
        </w:rPr>
      </w:pPr>
      <w:r w:rsidRPr="00165BE2">
        <w:rPr>
          <w:rStyle w:val="FontStyle15"/>
        </w:rPr>
        <w:t>Стороны обязуются письменно извещать друг друга об изменении своих реквизитов</w:t>
      </w:r>
      <w:r w:rsidR="00DD23EC" w:rsidRPr="00165BE2">
        <w:rPr>
          <w:rStyle w:val="FontStyle15"/>
        </w:rPr>
        <w:t>, в течение</w:t>
      </w:r>
      <w:r w:rsidRPr="00165BE2">
        <w:rPr>
          <w:rStyle w:val="FontStyle15"/>
        </w:rPr>
        <w:t xml:space="preserve"> 5 (пяти) рабочих дней с даты таких изменений.</w:t>
      </w:r>
    </w:p>
    <w:p w14:paraId="6B85AA8E" w14:textId="77777777" w:rsidR="00A92987" w:rsidRPr="00165BE2" w:rsidRDefault="00891B43" w:rsidP="002A276D">
      <w:pPr>
        <w:pStyle w:val="Style2"/>
        <w:widowControl/>
        <w:spacing w:line="240" w:lineRule="auto"/>
        <w:ind w:firstLine="696"/>
        <w:rPr>
          <w:rStyle w:val="FontStyle15"/>
        </w:rPr>
      </w:pPr>
      <w:r w:rsidRPr="00165BE2">
        <w:rPr>
          <w:rStyle w:val="FontStyle15"/>
        </w:rPr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 (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www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vniro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 xml:space="preserve">) или на сайте 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bus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gov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>/ в течении 30 (тридцати) календарных дней с даты таких изменений.</w:t>
      </w:r>
    </w:p>
    <w:p w14:paraId="01ECF2CA" w14:textId="77777777" w:rsidR="00A92987" w:rsidRPr="00165BE2" w:rsidRDefault="00891B43" w:rsidP="002A276D">
      <w:pPr>
        <w:pStyle w:val="Style2"/>
        <w:widowControl/>
        <w:spacing w:after="240" w:line="240" w:lineRule="auto"/>
        <w:rPr>
          <w:rStyle w:val="FontStyle15"/>
        </w:rPr>
      </w:pPr>
      <w:r w:rsidRPr="00165BE2">
        <w:rPr>
          <w:rStyle w:val="FontStyle15"/>
        </w:rPr>
        <w:t>Информация, содержащаяся на официальном сайте Лицензиата (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www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vniro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 xml:space="preserve">) или на сайте 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bus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gov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>/, после заключения Договора, имеет преимущество к информации о реквизитах Лицензиата, указанных в Договоре.</w:t>
      </w:r>
    </w:p>
    <w:p w14:paraId="7A2AE3C1" w14:textId="77777777" w:rsidR="00580FD4" w:rsidRPr="00165BE2" w:rsidRDefault="00891B43" w:rsidP="002A276D">
      <w:pPr>
        <w:pStyle w:val="Style4"/>
        <w:widowControl/>
        <w:numPr>
          <w:ilvl w:val="0"/>
          <w:numId w:val="18"/>
        </w:numPr>
        <w:tabs>
          <w:tab w:val="left" w:pos="1421"/>
        </w:tabs>
        <w:spacing w:after="240" w:line="240" w:lineRule="auto"/>
        <w:ind w:right="86" w:firstLine="744"/>
        <w:rPr>
          <w:rStyle w:val="FontStyle15"/>
        </w:rPr>
      </w:pPr>
      <w:r w:rsidRPr="00165BE2">
        <w:rPr>
          <w:rStyle w:val="FontStyle15"/>
        </w:rPr>
        <w:t>Все уведомления и сообщения в рамках настоящего Договора должны направляться Сторонами друг другу в письменной форме.</w:t>
      </w:r>
      <w:r w:rsidR="00B978B7" w:rsidRPr="00165BE2">
        <w:rPr>
          <w:rStyle w:val="FontStyle15"/>
        </w:rPr>
        <w:t xml:space="preserve"> Стороны </w:t>
      </w:r>
      <w:r w:rsidR="0075408E" w:rsidRPr="00165BE2">
        <w:rPr>
          <w:rStyle w:val="FontStyle15"/>
        </w:rPr>
        <w:t>вправе</w:t>
      </w:r>
      <w:r w:rsidR="00B978B7" w:rsidRPr="00165BE2">
        <w:rPr>
          <w:rStyle w:val="FontStyle15"/>
        </w:rPr>
        <w:t xml:space="preserve"> обменяться электронными сканированными копиями настоящего договора, а также всех подписанных документов, предусмотренных настоящим </w:t>
      </w:r>
      <w:r w:rsidR="0075408E" w:rsidRPr="00165BE2">
        <w:rPr>
          <w:rStyle w:val="FontStyle15"/>
        </w:rPr>
        <w:t>Д</w:t>
      </w:r>
      <w:r w:rsidR="00B978B7" w:rsidRPr="00165BE2">
        <w:rPr>
          <w:rStyle w:val="FontStyle15"/>
        </w:rPr>
        <w:t xml:space="preserve">оговором. </w:t>
      </w:r>
      <w:r w:rsidR="0075408E" w:rsidRPr="00165BE2">
        <w:rPr>
          <w:rStyle w:val="FontStyle15"/>
        </w:rPr>
        <w:t>У</w:t>
      </w:r>
      <w:r w:rsidR="00B978B7" w:rsidRPr="00165BE2">
        <w:rPr>
          <w:rStyle w:val="FontStyle15"/>
        </w:rPr>
        <w:t xml:space="preserve">казанные копии обладают юридической силой </w:t>
      </w:r>
      <w:r w:rsidR="0075408E" w:rsidRPr="00165BE2">
        <w:rPr>
          <w:rStyle w:val="FontStyle15"/>
        </w:rPr>
        <w:t>наравне с</w:t>
      </w:r>
      <w:r w:rsidR="00B978B7" w:rsidRPr="00165BE2">
        <w:rPr>
          <w:rStyle w:val="FontStyle15"/>
        </w:rPr>
        <w:t xml:space="preserve"> оригиналами.</w:t>
      </w:r>
    </w:p>
    <w:p w14:paraId="5A70620B" w14:textId="77777777" w:rsidR="001D06FE" w:rsidRPr="00165BE2" w:rsidRDefault="001D06FE" w:rsidP="002A276D">
      <w:pPr>
        <w:tabs>
          <w:tab w:val="left" w:pos="1416"/>
        </w:tabs>
        <w:spacing w:after="240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10.7.</w:t>
      </w:r>
      <w:r w:rsidR="00B92132" w:rsidRPr="00165BE2">
        <w:rPr>
          <w:rFonts w:eastAsia="Times New Roman"/>
          <w:spacing w:val="10"/>
        </w:rPr>
        <w:t xml:space="preserve"> </w:t>
      </w:r>
      <w:r w:rsidR="00E953AE" w:rsidRPr="00165BE2">
        <w:rPr>
          <w:rFonts w:eastAsia="Times New Roman"/>
          <w:spacing w:val="10"/>
        </w:rPr>
        <w:t>Лицензиар</w:t>
      </w:r>
      <w:r w:rsidRPr="00165BE2">
        <w:rPr>
          <w:rFonts w:eastAsia="Times New Roman"/>
          <w:spacing w:val="10"/>
        </w:rPr>
        <w:t>(ы), подписывая настоящий Договор в соответствии со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статьей 9 Федерального закона от 27 июля 2006 года № 152-ФЗ «О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персональных данных», да</w:t>
      </w:r>
      <w:r w:rsidR="00227812" w:rsidRPr="00165BE2">
        <w:rPr>
          <w:rFonts w:eastAsia="Times New Roman"/>
          <w:spacing w:val="10"/>
        </w:rPr>
        <w:t>ё</w:t>
      </w:r>
      <w:r w:rsidRPr="00165BE2">
        <w:rPr>
          <w:rFonts w:eastAsia="Times New Roman"/>
          <w:spacing w:val="10"/>
        </w:rPr>
        <w:t>т</w:t>
      </w:r>
      <w:r w:rsidR="00227812" w:rsidRPr="00165BE2">
        <w:rPr>
          <w:rFonts w:eastAsia="Times New Roman"/>
          <w:spacing w:val="10"/>
        </w:rPr>
        <w:t>(ют)</w:t>
      </w:r>
      <w:r w:rsidRPr="00165BE2">
        <w:rPr>
          <w:rFonts w:eastAsia="Times New Roman"/>
          <w:spacing w:val="10"/>
        </w:rPr>
        <w:t xml:space="preserve"> согласие Федеральному государственному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бюджетному научному учреждению «Всероссийский научно-исследовательский институт рыбного хозяйства и океанографии»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(ФГБНУ «ВНИРО»), расположенному по адресу: город Москва, </w:t>
      </w:r>
      <w:r w:rsidR="001E666D" w:rsidRPr="00165BE2">
        <w:rPr>
          <w:rFonts w:eastAsia="Times New Roman"/>
          <w:spacing w:val="10"/>
        </w:rPr>
        <w:t>Окружной проезд, дом 19</w:t>
      </w:r>
      <w:r w:rsidRPr="00165BE2">
        <w:rPr>
          <w:rFonts w:eastAsia="Times New Roman"/>
          <w:spacing w:val="10"/>
        </w:rPr>
        <w:t>,</w:t>
      </w:r>
      <w:r w:rsidR="00580FD4" w:rsidRPr="00165BE2">
        <w:rPr>
          <w:rFonts w:eastAsia="Times New Roman"/>
          <w:spacing w:val="10"/>
        </w:rPr>
        <w:t xml:space="preserve"> а также его Азово-Черноморскому филиалу</w:t>
      </w:r>
      <w:r w:rsidRPr="00165BE2">
        <w:rPr>
          <w:rFonts w:eastAsia="Times New Roman"/>
          <w:spacing w:val="10"/>
        </w:rPr>
        <w:t xml:space="preserve"> </w:t>
      </w:r>
      <w:r w:rsidR="00677AA3" w:rsidRPr="00165BE2">
        <w:rPr>
          <w:rFonts w:eastAsia="Times New Roman"/>
          <w:spacing w:val="10"/>
        </w:rPr>
        <w:t>(«</w:t>
      </w:r>
      <w:proofErr w:type="spellStart"/>
      <w:r w:rsidR="00677AA3" w:rsidRPr="00165BE2">
        <w:rPr>
          <w:rFonts w:eastAsia="Times New Roman"/>
          <w:spacing w:val="10"/>
        </w:rPr>
        <w:t>АзНИИРХ</w:t>
      </w:r>
      <w:proofErr w:type="spellEnd"/>
      <w:r w:rsidR="00677AA3" w:rsidRPr="00165BE2">
        <w:rPr>
          <w:rFonts w:eastAsia="Times New Roman"/>
          <w:spacing w:val="10"/>
        </w:rPr>
        <w:t xml:space="preserve">») </w:t>
      </w:r>
      <w:r w:rsidRPr="00165BE2">
        <w:rPr>
          <w:rFonts w:eastAsia="Times New Roman"/>
          <w:spacing w:val="10"/>
        </w:rPr>
        <w:t>на автоматизированную, а также без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использования средств автоматизации обработку внутри организации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персональных данных, а именно: паспортные данные; адрес регистрации;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адрес проживания; образование; ученая степень; ученое звание,</w:t>
      </w:r>
      <w:r w:rsidR="00B92132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квалификация; и совершение над ними действий, предусмотренных пунктом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3 части первой статьи 3 Федерального закона от 27 июля 2006 года № 152-ФЗ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«О персональных данных», а именно: сбор, систематизация, накопление,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хранение, уничтожение (изменение, обновление), подтверждение,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обезличивание, уничтожение по истечению срока действия Согласия</w:t>
      </w:r>
      <w:r w:rsidR="00DA43D8" w:rsidRPr="00165BE2">
        <w:rPr>
          <w:rFonts w:eastAsia="Times New Roman"/>
          <w:spacing w:val="10"/>
        </w:rPr>
        <w:t>, а также указание персональных данных</w:t>
      </w:r>
      <w:r w:rsidR="00FE2843" w:rsidRPr="00165BE2">
        <w:rPr>
          <w:rFonts w:eastAsia="Times New Roman"/>
          <w:spacing w:val="10"/>
        </w:rPr>
        <w:t xml:space="preserve"> в настоящем Договоре</w:t>
      </w:r>
      <w:r w:rsidRPr="00165BE2">
        <w:rPr>
          <w:rFonts w:eastAsia="Times New Roman"/>
          <w:spacing w:val="10"/>
        </w:rPr>
        <w:t>.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Названное согласие </w:t>
      </w:r>
      <w:r w:rsidRPr="00165BE2">
        <w:rPr>
          <w:rFonts w:eastAsia="Times New Roman"/>
          <w:spacing w:val="10"/>
        </w:rPr>
        <w:lastRenderedPageBreak/>
        <w:t>действует со дня подписания Договора до дня отзыва в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письменной форме согласия лицензиаром.</w:t>
      </w:r>
    </w:p>
    <w:p w14:paraId="309CA480" w14:textId="22ECE0D7" w:rsidR="001D06FE" w:rsidRPr="00165BE2" w:rsidRDefault="001D06FE" w:rsidP="002A276D">
      <w:pPr>
        <w:tabs>
          <w:tab w:val="left" w:pos="672"/>
          <w:tab w:val="left" w:leader="underscore" w:pos="6965"/>
        </w:tabs>
        <w:spacing w:after="240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</w:t>
      </w:r>
      <w:r w:rsidR="00040301" w:rsidRPr="00165BE2">
        <w:rPr>
          <w:rFonts w:eastAsia="Times New Roman"/>
          <w:spacing w:val="10"/>
        </w:rPr>
        <w:t xml:space="preserve">.8.Настоящий договор составлен </w:t>
      </w:r>
      <w:r w:rsidR="00B22E46" w:rsidRPr="00165BE2">
        <w:rPr>
          <w:rFonts w:eastAsia="Times New Roman"/>
          <w:spacing w:val="10"/>
        </w:rPr>
        <w:t xml:space="preserve">в </w:t>
      </w:r>
      <w:r w:rsidR="000D4416">
        <w:rPr>
          <w:rFonts w:eastAsia="Times New Roman"/>
          <w:spacing w:val="10"/>
        </w:rPr>
        <w:t xml:space="preserve">_____ </w:t>
      </w:r>
      <w:r w:rsidRPr="00165BE2">
        <w:rPr>
          <w:rFonts w:eastAsia="Times New Roman"/>
          <w:spacing w:val="10"/>
        </w:rPr>
        <w:t>экземплярах,</w:t>
      </w:r>
      <w:r w:rsidR="000D4416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имеющих одинаковую юридическую силу, из которых </w:t>
      </w:r>
      <w:r w:rsidR="000D4416">
        <w:rPr>
          <w:rFonts w:eastAsia="Times New Roman"/>
          <w:spacing w:val="10"/>
        </w:rPr>
        <w:t xml:space="preserve">______ </w:t>
      </w:r>
      <w:r w:rsidR="0065438A" w:rsidRPr="00165BE2">
        <w:rPr>
          <w:rFonts w:eastAsia="Times New Roman"/>
          <w:spacing w:val="10"/>
        </w:rPr>
        <w:t>находя</w:t>
      </w:r>
      <w:r w:rsidRPr="00165BE2">
        <w:rPr>
          <w:rFonts w:eastAsia="Times New Roman"/>
          <w:spacing w:val="10"/>
        </w:rPr>
        <w:t>тся у Лицензиара(</w:t>
      </w:r>
      <w:proofErr w:type="spellStart"/>
      <w:r w:rsidRPr="00165BE2">
        <w:rPr>
          <w:rFonts w:eastAsia="Times New Roman"/>
          <w:spacing w:val="10"/>
        </w:rPr>
        <w:t>ов</w:t>
      </w:r>
      <w:proofErr w:type="spellEnd"/>
      <w:r w:rsidRPr="00165BE2">
        <w:rPr>
          <w:rFonts w:eastAsia="Times New Roman"/>
          <w:spacing w:val="10"/>
        </w:rPr>
        <w:t xml:space="preserve">), </w:t>
      </w:r>
      <w:r w:rsidR="00B978B7" w:rsidRPr="00165BE2">
        <w:rPr>
          <w:rFonts w:eastAsia="Times New Roman"/>
          <w:spacing w:val="10"/>
        </w:rPr>
        <w:t>один</w:t>
      </w:r>
      <w:r w:rsidRPr="00165BE2">
        <w:rPr>
          <w:rFonts w:eastAsia="Times New Roman"/>
          <w:spacing w:val="10"/>
        </w:rPr>
        <w:t xml:space="preserve"> у Лицензиата.</w:t>
      </w:r>
    </w:p>
    <w:p w14:paraId="045F8710" w14:textId="77777777" w:rsidR="001D06FE" w:rsidRPr="00165BE2" w:rsidRDefault="001D06FE" w:rsidP="002A276D">
      <w:pPr>
        <w:tabs>
          <w:tab w:val="left" w:pos="1416"/>
        </w:tabs>
        <w:spacing w:before="158" w:after="240"/>
        <w:ind w:left="73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10.9.</w:t>
      </w:r>
      <w:r w:rsidRPr="00165BE2">
        <w:rPr>
          <w:rFonts w:eastAsia="Times New Roman"/>
          <w:spacing w:val="10"/>
        </w:rPr>
        <w:tab/>
        <w:t>Неотъемлемой частью настоящего договора является:</w:t>
      </w:r>
    </w:p>
    <w:p w14:paraId="5FCD2C01" w14:textId="77777777" w:rsidR="001D06FE" w:rsidRPr="00165BE2" w:rsidRDefault="001D06FE" w:rsidP="002A276D">
      <w:pPr>
        <w:spacing w:before="120" w:after="240"/>
        <w:ind w:firstLine="734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10.9.1. Приложение № 1 - Характеристики произведения, право использования которого передается по настоящему Договору.</w:t>
      </w:r>
    </w:p>
    <w:p w14:paraId="5D1E0F3C" w14:textId="77777777" w:rsidR="001D06FE" w:rsidRPr="00165BE2" w:rsidRDefault="00040301" w:rsidP="002A276D">
      <w:pPr>
        <w:spacing w:after="240"/>
        <w:ind w:firstLine="709"/>
        <w:rPr>
          <w:b/>
          <w:spacing w:val="10"/>
        </w:rPr>
      </w:pPr>
      <w:r w:rsidRPr="00165BE2">
        <w:rPr>
          <w:b/>
          <w:spacing w:val="10"/>
        </w:rPr>
        <w:t xml:space="preserve">11.  </w:t>
      </w:r>
      <w:r w:rsidR="001D06FE" w:rsidRPr="00165BE2">
        <w:rPr>
          <w:b/>
          <w:spacing w:val="10"/>
        </w:rPr>
        <w:t>Адреса и платежные реквизиты Сторон</w:t>
      </w:r>
    </w:p>
    <w:p w14:paraId="653B47B6" w14:textId="77777777" w:rsidR="001D06FE" w:rsidRPr="00165BE2" w:rsidRDefault="001D06FE" w:rsidP="002A276D">
      <w:pPr>
        <w:spacing w:after="240"/>
        <w:ind w:firstLine="709"/>
        <w:rPr>
          <w:spacing w:val="10"/>
        </w:rPr>
      </w:pPr>
      <w:r w:rsidRPr="00165BE2">
        <w:rPr>
          <w:spacing w:val="10"/>
        </w:rPr>
        <w:t>11.1. Лицензиар(ы):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2827"/>
        <w:gridCol w:w="5948"/>
      </w:tblGrid>
      <w:tr w:rsidR="00165BE2" w:rsidRPr="00165BE2" w14:paraId="0C230362" w14:textId="77777777" w:rsidTr="007A2DEC">
        <w:tc>
          <w:tcPr>
            <w:tcW w:w="569" w:type="dxa"/>
            <w:vAlign w:val="center"/>
          </w:tcPr>
          <w:p w14:paraId="2E3B05EF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№ п/п</w:t>
            </w:r>
          </w:p>
        </w:tc>
        <w:tc>
          <w:tcPr>
            <w:tcW w:w="2827" w:type="dxa"/>
            <w:vAlign w:val="center"/>
          </w:tcPr>
          <w:p w14:paraId="295F5C1F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Ф.И.О. Лицензиара(</w:t>
            </w:r>
            <w:proofErr w:type="spellStart"/>
            <w:r w:rsidRPr="00165BE2">
              <w:rPr>
                <w:sz w:val="22"/>
                <w:szCs w:val="22"/>
              </w:rPr>
              <w:t>ов</w:t>
            </w:r>
            <w:proofErr w:type="spellEnd"/>
            <w:r w:rsidRPr="00165BE2">
              <w:rPr>
                <w:sz w:val="22"/>
                <w:szCs w:val="22"/>
              </w:rPr>
              <w:t>)</w:t>
            </w:r>
          </w:p>
        </w:tc>
        <w:tc>
          <w:tcPr>
            <w:tcW w:w="5948" w:type="dxa"/>
            <w:vAlign w:val="center"/>
          </w:tcPr>
          <w:p w14:paraId="4A5DD0E0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Данные Лицензиара(</w:t>
            </w:r>
            <w:proofErr w:type="spellStart"/>
            <w:r w:rsidRPr="00165BE2">
              <w:rPr>
                <w:sz w:val="22"/>
                <w:szCs w:val="22"/>
              </w:rPr>
              <w:t>ов</w:t>
            </w:r>
            <w:proofErr w:type="spellEnd"/>
            <w:r w:rsidRPr="00165BE2">
              <w:rPr>
                <w:sz w:val="22"/>
                <w:szCs w:val="22"/>
              </w:rPr>
              <w:t>)</w:t>
            </w:r>
          </w:p>
        </w:tc>
      </w:tr>
      <w:tr w:rsidR="00165BE2" w:rsidRPr="00165BE2" w14:paraId="43C86950" w14:textId="77777777" w:rsidTr="007A2DEC">
        <w:tc>
          <w:tcPr>
            <w:tcW w:w="569" w:type="dxa"/>
            <w:vAlign w:val="center"/>
          </w:tcPr>
          <w:p w14:paraId="3645908F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vAlign w:val="center"/>
          </w:tcPr>
          <w:p w14:paraId="25C77C24" w14:textId="6BDDE6FF" w:rsidR="001D06FE" w:rsidRPr="00165BE2" w:rsidRDefault="000D4416" w:rsidP="00422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 статьи</w:t>
            </w:r>
          </w:p>
        </w:tc>
        <w:tc>
          <w:tcPr>
            <w:tcW w:w="5948" w:type="dxa"/>
          </w:tcPr>
          <w:p w14:paraId="70F241C6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Паспорт _</w:t>
            </w:r>
            <w:proofErr w:type="gramStart"/>
            <w:r w:rsidRPr="00165BE2">
              <w:rPr>
                <w:sz w:val="22"/>
                <w:szCs w:val="22"/>
              </w:rPr>
              <w:t>_  _</w:t>
            </w:r>
            <w:proofErr w:type="gramEnd"/>
            <w:r w:rsidRPr="00165BE2">
              <w:rPr>
                <w:sz w:val="22"/>
                <w:szCs w:val="22"/>
              </w:rPr>
              <w:t>_  _______  выдан __  _________  ____ г. ________________________ код подразделения ____</w:t>
            </w:r>
          </w:p>
          <w:p w14:paraId="18D23AD3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Адрес постоянной регистрации:</w:t>
            </w:r>
          </w:p>
          <w:p w14:paraId="542767B9" w14:textId="77777777" w:rsidR="001D06FE" w:rsidRPr="00165BE2" w:rsidRDefault="001D06FE" w:rsidP="00A457B2">
            <w:pPr>
              <w:rPr>
                <w:sz w:val="22"/>
                <w:szCs w:val="22"/>
              </w:rPr>
            </w:pPr>
          </w:p>
          <w:p w14:paraId="06C31175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__________________________________________</w:t>
            </w:r>
          </w:p>
          <w:p w14:paraId="0481628A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Контактные данные:</w:t>
            </w:r>
          </w:p>
          <w:p w14:paraId="72AE01FA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Телефон</w:t>
            </w:r>
            <w:r w:rsidR="007A2DEC" w:rsidRPr="00165BE2">
              <w:rPr>
                <w:sz w:val="22"/>
                <w:szCs w:val="22"/>
              </w:rPr>
              <w:t>:</w:t>
            </w:r>
            <w:r w:rsidRPr="00165BE2">
              <w:rPr>
                <w:sz w:val="22"/>
                <w:szCs w:val="22"/>
              </w:rPr>
              <w:t xml:space="preserve"> </w:t>
            </w:r>
          </w:p>
          <w:p w14:paraId="188EB65B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Электронная почта</w:t>
            </w:r>
            <w:r w:rsidR="007A2DEC" w:rsidRPr="00165BE2">
              <w:rPr>
                <w:sz w:val="22"/>
                <w:szCs w:val="22"/>
              </w:rPr>
              <w:t>:</w:t>
            </w:r>
          </w:p>
          <w:p w14:paraId="35F66F24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Адрес доставки корреспонденции</w:t>
            </w:r>
            <w:r w:rsidR="007A2DEC" w:rsidRPr="00165BE2">
              <w:rPr>
                <w:sz w:val="22"/>
                <w:szCs w:val="22"/>
              </w:rPr>
              <w:t>:</w:t>
            </w:r>
          </w:p>
          <w:p w14:paraId="4A1286C1" w14:textId="77777777" w:rsidR="001D06FE" w:rsidRPr="00165BE2" w:rsidRDefault="001D06FE" w:rsidP="00A457B2">
            <w:pPr>
              <w:rPr>
                <w:sz w:val="22"/>
                <w:szCs w:val="22"/>
              </w:rPr>
            </w:pPr>
          </w:p>
        </w:tc>
      </w:tr>
    </w:tbl>
    <w:p w14:paraId="225050BC" w14:textId="77777777" w:rsidR="00363ED7" w:rsidRDefault="00363ED7" w:rsidP="00B978B7">
      <w:pPr>
        <w:spacing w:line="276" w:lineRule="auto"/>
        <w:ind w:left="691" w:right="6221"/>
        <w:rPr>
          <w:rFonts w:eastAsia="Times New Roman"/>
          <w:spacing w:val="10"/>
        </w:rPr>
      </w:pPr>
    </w:p>
    <w:p w14:paraId="7A7CFBAC" w14:textId="77777777" w:rsidR="001D06FE" w:rsidRPr="00165BE2" w:rsidRDefault="001D06FE" w:rsidP="00B978B7">
      <w:pPr>
        <w:spacing w:line="276" w:lineRule="auto"/>
        <w:ind w:left="691" w:right="6221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11.2. Лицензиат Юридический адрес:</w:t>
      </w:r>
    </w:p>
    <w:p w14:paraId="27CFFEFB" w14:textId="77777777" w:rsidR="001D06FE" w:rsidRPr="00165BE2" w:rsidRDefault="00023C96" w:rsidP="00B978B7">
      <w:pPr>
        <w:spacing w:line="276" w:lineRule="auto"/>
        <w:ind w:left="710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105187</w:t>
      </w:r>
      <w:r w:rsidR="001D06FE" w:rsidRPr="00165BE2">
        <w:rPr>
          <w:rFonts w:eastAsia="Times New Roman"/>
          <w:spacing w:val="10"/>
        </w:rPr>
        <w:t xml:space="preserve">, г. Москва, </w:t>
      </w:r>
      <w:r w:rsidRPr="00165BE2">
        <w:rPr>
          <w:rFonts w:eastAsia="Times New Roman"/>
          <w:spacing w:val="10"/>
        </w:rPr>
        <w:t>Окружной проезд, д. 19</w:t>
      </w:r>
    </w:p>
    <w:p w14:paraId="7175A2A5" w14:textId="77777777" w:rsidR="001D06FE" w:rsidRPr="00165BE2" w:rsidRDefault="001D06FE" w:rsidP="00B978B7">
      <w:pPr>
        <w:spacing w:line="276" w:lineRule="auto"/>
        <w:ind w:left="677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Телефон</w:t>
      </w:r>
      <w:r w:rsidR="00B978B7" w:rsidRPr="00165BE2">
        <w:rPr>
          <w:rFonts w:eastAsia="Times New Roman"/>
          <w:spacing w:val="10"/>
        </w:rPr>
        <w:t>:</w:t>
      </w:r>
      <w:r w:rsidRPr="00165BE2">
        <w:rPr>
          <w:rFonts w:eastAsia="Times New Roman"/>
          <w:spacing w:val="10"/>
        </w:rPr>
        <w:t xml:space="preserve"> (499) 264-93-87</w:t>
      </w:r>
      <w:r w:rsidR="0065438A" w:rsidRPr="00165BE2">
        <w:rPr>
          <w:rFonts w:eastAsia="Times New Roman"/>
          <w:spacing w:val="10"/>
        </w:rPr>
        <w:t>.</w:t>
      </w:r>
      <w:r w:rsidRPr="00165BE2">
        <w:rPr>
          <w:rFonts w:eastAsia="Times New Roman"/>
          <w:spacing w:val="10"/>
        </w:rPr>
        <w:t xml:space="preserve"> Факс (499) 264-91-87</w:t>
      </w:r>
      <w:r w:rsidR="0065438A" w:rsidRPr="00165BE2">
        <w:rPr>
          <w:rFonts w:eastAsia="Times New Roman"/>
          <w:spacing w:val="10"/>
        </w:rPr>
        <w:t>.</w:t>
      </w:r>
      <w:r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  <w:lang w:val="en-US"/>
        </w:rPr>
        <w:t>Email</w:t>
      </w:r>
      <w:r w:rsidR="00B978B7" w:rsidRPr="00165BE2">
        <w:rPr>
          <w:rFonts w:eastAsia="Times New Roman"/>
          <w:spacing w:val="10"/>
        </w:rPr>
        <w:t>:</w:t>
      </w:r>
      <w:r w:rsidRPr="00165BE2">
        <w:rPr>
          <w:rFonts w:eastAsia="Times New Roman"/>
          <w:spacing w:val="10"/>
        </w:rPr>
        <w:t xml:space="preserve"> </w:t>
      </w:r>
      <w:proofErr w:type="spellStart"/>
      <w:r w:rsidRPr="00165BE2">
        <w:rPr>
          <w:rFonts w:eastAsia="Times New Roman"/>
          <w:spacing w:val="10"/>
          <w:lang w:val="en-US"/>
        </w:rPr>
        <w:t>vniro</w:t>
      </w:r>
      <w:proofErr w:type="spellEnd"/>
      <w:r w:rsidRPr="00165BE2">
        <w:rPr>
          <w:rFonts w:eastAsia="Times New Roman"/>
          <w:spacing w:val="10"/>
        </w:rPr>
        <w:t>@</w:t>
      </w:r>
      <w:proofErr w:type="spellStart"/>
      <w:r w:rsidRPr="00165BE2">
        <w:rPr>
          <w:rFonts w:eastAsia="Times New Roman"/>
          <w:spacing w:val="10"/>
          <w:lang w:val="en-US"/>
        </w:rPr>
        <w:t>vniro</w:t>
      </w:r>
      <w:proofErr w:type="spellEnd"/>
      <w:r w:rsidRPr="00165BE2">
        <w:rPr>
          <w:rFonts w:eastAsia="Times New Roman"/>
          <w:spacing w:val="10"/>
        </w:rPr>
        <w:t>.</w:t>
      </w:r>
      <w:proofErr w:type="spellStart"/>
      <w:r w:rsidRPr="00165BE2">
        <w:rPr>
          <w:rFonts w:eastAsia="Times New Roman"/>
          <w:spacing w:val="10"/>
          <w:lang w:val="en-US"/>
        </w:rPr>
        <w:t>ru</w:t>
      </w:r>
      <w:proofErr w:type="spellEnd"/>
      <w:r w:rsidR="0065438A" w:rsidRPr="00165BE2">
        <w:rPr>
          <w:rFonts w:eastAsia="Times New Roman"/>
          <w:spacing w:val="10"/>
        </w:rPr>
        <w:t>.</w:t>
      </w:r>
    </w:p>
    <w:p w14:paraId="5C7BCB38" w14:textId="77777777" w:rsidR="00437D7C" w:rsidRPr="00165BE2" w:rsidRDefault="002A6168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 xml:space="preserve">Азово-Черноморский филиал ФГБНУ «ВНИРО» </w:t>
      </w:r>
      <w:r w:rsidR="00437D7C" w:rsidRPr="00165BE2">
        <w:rPr>
          <w:rStyle w:val="FontStyle15"/>
        </w:rPr>
        <w:t>(«</w:t>
      </w:r>
      <w:proofErr w:type="spellStart"/>
      <w:r w:rsidR="00437D7C" w:rsidRPr="00165BE2">
        <w:rPr>
          <w:rStyle w:val="FontStyle15"/>
        </w:rPr>
        <w:t>АзНИИРХ</w:t>
      </w:r>
      <w:proofErr w:type="spellEnd"/>
      <w:r w:rsidR="00437D7C" w:rsidRPr="00165BE2">
        <w:rPr>
          <w:rStyle w:val="FontStyle15"/>
        </w:rPr>
        <w:t xml:space="preserve">») </w:t>
      </w:r>
    </w:p>
    <w:p w14:paraId="13A5BC7E" w14:textId="77777777" w:rsidR="009511A4" w:rsidRPr="00165BE2" w:rsidRDefault="009511A4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 xml:space="preserve">Почтовый адрес филиала: </w:t>
      </w:r>
    </w:p>
    <w:p w14:paraId="583CFCE6" w14:textId="77777777" w:rsidR="009511A4" w:rsidRPr="00165BE2" w:rsidRDefault="009511A4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>344002 Россия, г. Ростов-на-Дону, ул. Береговая, 21 в.</w:t>
      </w:r>
    </w:p>
    <w:p w14:paraId="36BED634" w14:textId="77777777" w:rsidR="002A6168" w:rsidRPr="00165BE2" w:rsidRDefault="002A6168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>Телефон</w:t>
      </w:r>
      <w:r w:rsidR="0065438A" w:rsidRPr="00165BE2">
        <w:rPr>
          <w:rStyle w:val="FontStyle15"/>
        </w:rPr>
        <w:t>:</w:t>
      </w:r>
      <w:r w:rsidRPr="00165BE2">
        <w:rPr>
          <w:rStyle w:val="FontStyle15"/>
        </w:rPr>
        <w:t xml:space="preserve"> (863) 262-48-50</w:t>
      </w:r>
      <w:r w:rsidR="0065438A" w:rsidRPr="00165BE2">
        <w:rPr>
          <w:rStyle w:val="FontStyle15"/>
        </w:rPr>
        <w:t>.</w:t>
      </w:r>
      <w:r w:rsidRPr="00165BE2">
        <w:rPr>
          <w:rStyle w:val="FontStyle15"/>
        </w:rPr>
        <w:t xml:space="preserve"> E-mail: </w:t>
      </w:r>
      <w:r w:rsidR="007A6A2D" w:rsidRPr="00165BE2">
        <w:rPr>
          <w:rStyle w:val="FontStyle15"/>
        </w:rPr>
        <w:t>azniirkh@vniro.ru</w:t>
      </w:r>
    </w:p>
    <w:p w14:paraId="7E35EE1F" w14:textId="77777777" w:rsidR="00363ED7" w:rsidRDefault="00363ED7" w:rsidP="00B978B7">
      <w:pPr>
        <w:pStyle w:val="Style2"/>
        <w:widowControl/>
        <w:spacing w:line="276" w:lineRule="auto"/>
        <w:ind w:left="749" w:firstLine="0"/>
        <w:jc w:val="left"/>
        <w:rPr>
          <w:rStyle w:val="FontStyle15"/>
        </w:rPr>
      </w:pPr>
    </w:p>
    <w:p w14:paraId="522C49C7" w14:textId="77777777" w:rsidR="00A92987" w:rsidRPr="00165BE2" w:rsidRDefault="00B730B7" w:rsidP="00B978B7">
      <w:pPr>
        <w:pStyle w:val="Style2"/>
        <w:widowControl/>
        <w:spacing w:line="276" w:lineRule="auto"/>
        <w:ind w:left="749" w:firstLine="0"/>
        <w:jc w:val="left"/>
        <w:rPr>
          <w:rStyle w:val="FontStyle15"/>
        </w:rPr>
      </w:pPr>
      <w:r w:rsidRPr="00165BE2">
        <w:rPr>
          <w:rStyle w:val="FontStyle15"/>
        </w:rPr>
        <w:t xml:space="preserve">12. </w:t>
      </w:r>
      <w:r w:rsidR="00891B43" w:rsidRPr="00165BE2">
        <w:rPr>
          <w:rStyle w:val="FontStyle15"/>
        </w:rPr>
        <w:t>Подписи Сторон</w:t>
      </w:r>
      <w:r w:rsidR="007A6A2D" w:rsidRPr="00165BE2">
        <w:rPr>
          <w:rStyle w:val="FontStyle15"/>
        </w:rPr>
        <w:t>:</w:t>
      </w:r>
    </w:p>
    <w:p w14:paraId="3C203B22" w14:textId="77777777" w:rsidR="001D29D3" w:rsidRPr="00165BE2" w:rsidRDefault="001D29D3" w:rsidP="001D29D3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 xml:space="preserve">Лицензиат                    </w:t>
      </w:r>
      <w:r>
        <w:rPr>
          <w:rStyle w:val="FontStyle15"/>
        </w:rPr>
        <w:t xml:space="preserve">           </w:t>
      </w:r>
      <w:r w:rsidRPr="00165BE2">
        <w:rPr>
          <w:rStyle w:val="FontStyle15"/>
        </w:rPr>
        <w:t xml:space="preserve">Заместитель </w:t>
      </w:r>
      <w:r>
        <w:rPr>
          <w:rStyle w:val="FontStyle15"/>
        </w:rPr>
        <w:t>руководителя филиала</w:t>
      </w:r>
    </w:p>
    <w:p w14:paraId="3B8961F1" w14:textId="77777777" w:rsidR="001D29D3" w:rsidRPr="00165BE2" w:rsidRDefault="001D29D3" w:rsidP="001D29D3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7"/>
        </w:rPr>
      </w:pPr>
      <w:r w:rsidRPr="00165BE2">
        <w:rPr>
          <w:rStyle w:val="FontStyle15"/>
        </w:rPr>
        <w:t xml:space="preserve">          ______</w:t>
      </w:r>
      <w:r>
        <w:rPr>
          <w:rStyle w:val="FontStyle15"/>
        </w:rPr>
        <w:t>____________             В.Н. Белоусов</w:t>
      </w:r>
      <w:r>
        <w:rPr>
          <w:rStyle w:val="FontStyle17"/>
        </w:rPr>
        <w:t xml:space="preserve"> «___</w:t>
      </w:r>
      <w:proofErr w:type="gramStart"/>
      <w:r>
        <w:rPr>
          <w:rStyle w:val="FontStyle17"/>
        </w:rPr>
        <w:t>_»_</w:t>
      </w:r>
      <w:proofErr w:type="gramEnd"/>
      <w:r>
        <w:rPr>
          <w:rStyle w:val="FontStyle17"/>
        </w:rPr>
        <w:t>_______20__ г.</w:t>
      </w:r>
      <w:r w:rsidRPr="00165BE2">
        <w:rPr>
          <w:rStyle w:val="FontStyle17"/>
        </w:rPr>
        <w:t xml:space="preserve"> г.</w:t>
      </w:r>
    </w:p>
    <w:p w14:paraId="207F252E" w14:textId="77777777" w:rsidR="001D29D3" w:rsidRPr="00165BE2" w:rsidRDefault="001D29D3" w:rsidP="001D29D3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</w:p>
    <w:p w14:paraId="48C22C41" w14:textId="77777777" w:rsidR="001D29D3" w:rsidRPr="00165BE2" w:rsidRDefault="001D29D3" w:rsidP="001D29D3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  <w:r w:rsidRPr="00165BE2">
        <w:rPr>
          <w:rStyle w:val="FontStyle15"/>
        </w:rPr>
        <w:t xml:space="preserve">Лицензиар ____________________________           </w:t>
      </w:r>
      <w:r>
        <w:rPr>
          <w:rStyle w:val="FontStyle15"/>
        </w:rPr>
        <w:t xml:space="preserve"> ___________________</w:t>
      </w:r>
    </w:p>
    <w:p w14:paraId="5C288B95" w14:textId="77777777" w:rsidR="001D29D3" w:rsidRPr="00165BE2" w:rsidRDefault="001D29D3" w:rsidP="001D29D3">
      <w:pPr>
        <w:pStyle w:val="Style13"/>
        <w:widowControl/>
        <w:spacing w:line="302" w:lineRule="exact"/>
        <w:jc w:val="right"/>
        <w:rPr>
          <w:rStyle w:val="FontStyle17"/>
        </w:rPr>
      </w:pPr>
      <w:r w:rsidRPr="00165BE2">
        <w:rPr>
          <w:rStyle w:val="FontStyle17"/>
        </w:rPr>
        <w:t xml:space="preserve">   «</w:t>
      </w:r>
      <w:r>
        <w:rPr>
          <w:rStyle w:val="FontStyle17"/>
        </w:rPr>
        <w:t>____</w:t>
      </w:r>
      <w:r w:rsidRPr="00165BE2">
        <w:rPr>
          <w:rStyle w:val="FontStyle17"/>
        </w:rPr>
        <w:t>» __</w:t>
      </w:r>
      <w:r>
        <w:rPr>
          <w:rStyle w:val="FontStyle17"/>
        </w:rPr>
        <w:t>_____20__</w:t>
      </w:r>
      <w:r w:rsidRPr="00165BE2">
        <w:rPr>
          <w:rStyle w:val="FontStyle17"/>
        </w:rPr>
        <w:t xml:space="preserve"> г. </w:t>
      </w:r>
    </w:p>
    <w:p w14:paraId="3337886F" w14:textId="77777777" w:rsidR="001D29D3" w:rsidRDefault="001D29D3">
      <w:pPr>
        <w:widowControl/>
        <w:autoSpaceDE/>
        <w:autoSpaceDN/>
        <w:adjustRightInd/>
        <w:spacing w:after="160" w:line="259" w:lineRule="auto"/>
        <w:rPr>
          <w:rStyle w:val="FontStyle15"/>
        </w:rPr>
      </w:pPr>
      <w:r>
        <w:rPr>
          <w:rStyle w:val="FontStyle15"/>
        </w:rPr>
        <w:br w:type="page"/>
      </w:r>
    </w:p>
    <w:p w14:paraId="14435E8C" w14:textId="1A7FC865" w:rsidR="00A92987" w:rsidRPr="00165BE2" w:rsidRDefault="00891B43" w:rsidP="00C52853">
      <w:pPr>
        <w:pStyle w:val="Style3"/>
        <w:widowControl/>
        <w:spacing w:line="240" w:lineRule="auto"/>
        <w:ind w:left="5549"/>
        <w:jc w:val="right"/>
        <w:rPr>
          <w:rStyle w:val="FontStyle15"/>
        </w:rPr>
      </w:pPr>
      <w:r w:rsidRPr="00165BE2">
        <w:rPr>
          <w:rStyle w:val="FontStyle15"/>
        </w:rPr>
        <w:lastRenderedPageBreak/>
        <w:t>Приложение № 1</w:t>
      </w:r>
    </w:p>
    <w:p w14:paraId="778ED6A8" w14:textId="21212E88" w:rsidR="00A92987" w:rsidRPr="00165BE2" w:rsidRDefault="00891B43" w:rsidP="00B22E46">
      <w:pPr>
        <w:pStyle w:val="Style3"/>
        <w:widowControl/>
        <w:tabs>
          <w:tab w:val="left" w:leader="underscore" w:pos="8424"/>
        </w:tabs>
        <w:spacing w:before="168" w:line="240" w:lineRule="auto"/>
        <w:jc w:val="right"/>
      </w:pPr>
      <w:r w:rsidRPr="00165BE2">
        <w:rPr>
          <w:rStyle w:val="FontStyle15"/>
        </w:rPr>
        <w:t>к Договору от</w:t>
      </w:r>
      <w:r w:rsidR="007C13D6" w:rsidRPr="00165BE2">
        <w:rPr>
          <w:rStyle w:val="FontStyle15"/>
          <w:spacing w:val="0"/>
        </w:rPr>
        <w:t xml:space="preserve"> _____</w:t>
      </w:r>
      <w:r w:rsidR="00C52853" w:rsidRPr="00165BE2">
        <w:rPr>
          <w:rStyle w:val="FontStyle15"/>
          <w:spacing w:val="0"/>
        </w:rPr>
        <w:t>__</w:t>
      </w:r>
      <w:r w:rsidR="00D91D55" w:rsidRPr="00165BE2">
        <w:rPr>
          <w:rStyle w:val="FontStyle15"/>
        </w:rPr>
        <w:t>20</w:t>
      </w:r>
      <w:r w:rsidR="000D4416">
        <w:rPr>
          <w:rStyle w:val="FontStyle15"/>
        </w:rPr>
        <w:t>___</w:t>
      </w:r>
      <w:r w:rsidRPr="00165BE2">
        <w:rPr>
          <w:rStyle w:val="FontStyle15"/>
        </w:rPr>
        <w:t xml:space="preserve"> г.</w:t>
      </w:r>
      <w:r w:rsidR="00C52853" w:rsidRPr="00165BE2">
        <w:rPr>
          <w:rStyle w:val="FontStyle15"/>
        </w:rPr>
        <w:t xml:space="preserve"> </w:t>
      </w:r>
      <w:r w:rsidRPr="00165BE2">
        <w:rPr>
          <w:rStyle w:val="FontStyle18"/>
        </w:rPr>
        <w:t>№</w:t>
      </w:r>
      <w:r w:rsidR="007C13D6" w:rsidRPr="00165BE2">
        <w:rPr>
          <w:rStyle w:val="FontStyle18"/>
        </w:rPr>
        <w:t xml:space="preserve"> </w:t>
      </w:r>
      <w:r w:rsidR="000D4416">
        <w:rPr>
          <w:rStyle w:val="FontStyle18"/>
          <w:sz w:val="24"/>
          <w:szCs w:val="24"/>
          <w:u w:val="single"/>
        </w:rPr>
        <w:t>______</w:t>
      </w:r>
    </w:p>
    <w:p w14:paraId="3DCDD4E8" w14:textId="77777777" w:rsidR="00A92987" w:rsidRPr="00165BE2" w:rsidRDefault="00A92987">
      <w:pPr>
        <w:pStyle w:val="Style5"/>
        <w:widowControl/>
        <w:spacing w:line="240" w:lineRule="exact"/>
        <w:ind w:left="1387" w:right="1037"/>
        <w:rPr>
          <w:sz w:val="20"/>
          <w:szCs w:val="20"/>
        </w:rPr>
      </w:pPr>
    </w:p>
    <w:p w14:paraId="1C6D9516" w14:textId="77777777" w:rsidR="00A92987" w:rsidRPr="00165BE2" w:rsidRDefault="00891B43">
      <w:pPr>
        <w:pStyle w:val="Style5"/>
        <w:widowControl/>
        <w:spacing w:before="110"/>
        <w:ind w:left="1387" w:right="1037"/>
        <w:rPr>
          <w:rStyle w:val="FontStyle15"/>
        </w:rPr>
      </w:pPr>
      <w:r w:rsidRPr="00165BE2">
        <w:rPr>
          <w:rStyle w:val="FontStyle15"/>
        </w:rPr>
        <w:t>Характеристики Произведения, право использования которого передается по Договору</w:t>
      </w:r>
    </w:p>
    <w:p w14:paraId="32FD2770" w14:textId="77777777" w:rsidR="00A92987" w:rsidRPr="00165BE2" w:rsidRDefault="00A92987">
      <w:pPr>
        <w:pStyle w:val="Style6"/>
        <w:widowControl/>
        <w:spacing w:line="240" w:lineRule="exact"/>
        <w:ind w:left="749"/>
        <w:rPr>
          <w:sz w:val="20"/>
          <w:szCs w:val="20"/>
        </w:rPr>
      </w:pPr>
    </w:p>
    <w:p w14:paraId="34DEC13D" w14:textId="77777777" w:rsidR="007C13D6" w:rsidRPr="00165BE2" w:rsidRDefault="007C13D6">
      <w:pPr>
        <w:pStyle w:val="Style6"/>
        <w:widowControl/>
        <w:spacing w:line="240" w:lineRule="exact"/>
        <w:ind w:left="749"/>
        <w:rPr>
          <w:sz w:val="20"/>
          <w:szCs w:val="20"/>
        </w:rPr>
      </w:pPr>
    </w:p>
    <w:p w14:paraId="60A81AEC" w14:textId="76D13E19" w:rsidR="00B22E46" w:rsidRPr="00165BE2" w:rsidRDefault="000D4416" w:rsidP="00EE5C6E">
      <w:pPr>
        <w:pStyle w:val="Style6"/>
        <w:numPr>
          <w:ilvl w:val="0"/>
          <w:numId w:val="21"/>
        </w:numPr>
        <w:spacing w:line="276" w:lineRule="auto"/>
        <w:rPr>
          <w:spacing w:val="10"/>
        </w:rPr>
      </w:pPr>
      <w:r>
        <w:rPr>
          <w:rStyle w:val="FontStyle15"/>
          <w:u w:val="single"/>
        </w:rPr>
        <w:t>______________________________________________________________</w:t>
      </w:r>
      <w:r w:rsidR="00EE5C6E" w:rsidRPr="00165BE2">
        <w:rPr>
          <w:rStyle w:val="FontStyle15"/>
          <w:u w:val="single"/>
        </w:rPr>
        <w:t xml:space="preserve"> </w:t>
      </w:r>
      <w:r>
        <w:rPr>
          <w:rStyle w:val="FontStyle15"/>
          <w:u w:val="single"/>
        </w:rPr>
        <w:t>___________________________________________________________________________________________________________________________</w:t>
      </w:r>
      <w:r w:rsidR="005F058B" w:rsidRPr="00165BE2">
        <w:rPr>
          <w:spacing w:val="10"/>
        </w:rPr>
        <w:t>_____</w:t>
      </w:r>
      <w:r w:rsidR="00B22E46" w:rsidRPr="00165BE2">
        <w:rPr>
          <w:spacing w:val="10"/>
        </w:rPr>
        <w:t>____</w:t>
      </w:r>
    </w:p>
    <w:p w14:paraId="2C1DC0CD" w14:textId="77777777" w:rsidR="005F058B" w:rsidRPr="00165BE2" w:rsidRDefault="005F058B" w:rsidP="0065438A">
      <w:pPr>
        <w:pStyle w:val="Style6"/>
        <w:spacing w:line="276" w:lineRule="auto"/>
        <w:ind w:left="720"/>
        <w:rPr>
          <w:spacing w:val="10"/>
          <w:sz w:val="20"/>
          <w:szCs w:val="20"/>
        </w:rPr>
      </w:pPr>
      <w:r w:rsidRPr="00165BE2">
        <w:rPr>
          <w:spacing w:val="10"/>
          <w:sz w:val="20"/>
          <w:szCs w:val="20"/>
        </w:rPr>
        <w:t xml:space="preserve">   </w:t>
      </w:r>
      <w:r w:rsidR="00B22E46" w:rsidRPr="00165BE2">
        <w:rPr>
          <w:spacing w:val="10"/>
          <w:sz w:val="20"/>
          <w:szCs w:val="20"/>
        </w:rPr>
        <w:t xml:space="preserve">            </w:t>
      </w:r>
      <w:r w:rsidRPr="00165BE2">
        <w:rPr>
          <w:spacing w:val="10"/>
          <w:sz w:val="20"/>
          <w:szCs w:val="20"/>
        </w:rPr>
        <w:t>(автор(ы), название Произведения</w:t>
      </w:r>
      <w:r w:rsidR="00A17FE5" w:rsidRPr="00165BE2">
        <w:rPr>
          <w:spacing w:val="10"/>
          <w:sz w:val="20"/>
          <w:szCs w:val="20"/>
        </w:rPr>
        <w:t xml:space="preserve"> / год создания Произведения</w:t>
      </w:r>
      <w:r w:rsidRPr="00165BE2">
        <w:rPr>
          <w:spacing w:val="10"/>
          <w:sz w:val="20"/>
          <w:szCs w:val="20"/>
        </w:rPr>
        <w:t>)</w:t>
      </w:r>
    </w:p>
    <w:p w14:paraId="0C7A55FD" w14:textId="4C68E696" w:rsidR="005F058B" w:rsidRPr="00165BE2" w:rsidRDefault="005F058B" w:rsidP="0065438A">
      <w:pPr>
        <w:pStyle w:val="Style3"/>
        <w:widowControl/>
        <w:numPr>
          <w:ilvl w:val="0"/>
          <w:numId w:val="21"/>
        </w:numPr>
        <w:spacing w:line="276" w:lineRule="auto"/>
        <w:rPr>
          <w:spacing w:val="10"/>
        </w:rPr>
      </w:pPr>
      <w:r w:rsidRPr="00165BE2">
        <w:rPr>
          <w:spacing w:val="10"/>
        </w:rPr>
        <w:t xml:space="preserve">Произведение является научной статьей, включает </w:t>
      </w:r>
      <w:r w:rsidR="000D4416">
        <w:rPr>
          <w:spacing w:val="10"/>
        </w:rPr>
        <w:t>___ иллюстраций</w:t>
      </w:r>
      <w:r w:rsidR="00EE5C6E" w:rsidRPr="00165BE2">
        <w:rPr>
          <w:spacing w:val="10"/>
        </w:rPr>
        <w:t xml:space="preserve">, </w:t>
      </w:r>
      <w:r w:rsidR="000D4416">
        <w:rPr>
          <w:spacing w:val="10"/>
        </w:rPr>
        <w:t>_</w:t>
      </w:r>
      <w:r w:rsidR="00101583">
        <w:rPr>
          <w:spacing w:val="10"/>
        </w:rPr>
        <w:t>_ </w:t>
      </w:r>
      <w:r w:rsidR="000D4416">
        <w:rPr>
          <w:spacing w:val="10"/>
        </w:rPr>
        <w:t>таблиц</w:t>
      </w:r>
      <w:r w:rsidR="00EA6CD0" w:rsidRPr="00165BE2">
        <w:rPr>
          <w:spacing w:val="10"/>
        </w:rPr>
        <w:t>,</w:t>
      </w:r>
      <w:r w:rsidRPr="00165BE2">
        <w:rPr>
          <w:spacing w:val="10"/>
        </w:rPr>
        <w:t xml:space="preserve"> </w:t>
      </w:r>
      <w:r w:rsidR="000D4416">
        <w:rPr>
          <w:spacing w:val="10"/>
        </w:rPr>
        <w:t>____</w:t>
      </w:r>
      <w:r w:rsidRPr="00165BE2">
        <w:rPr>
          <w:spacing w:val="10"/>
        </w:rPr>
        <w:t xml:space="preserve"> библиографических ссылок.</w:t>
      </w:r>
    </w:p>
    <w:p w14:paraId="4C417266" w14:textId="77777777" w:rsidR="00A92987" w:rsidRPr="00165BE2" w:rsidRDefault="00A92987">
      <w:pPr>
        <w:pStyle w:val="Style3"/>
        <w:widowControl/>
        <w:spacing w:line="240" w:lineRule="exact"/>
        <w:rPr>
          <w:spacing w:val="10"/>
          <w:sz w:val="20"/>
          <w:szCs w:val="20"/>
        </w:rPr>
      </w:pPr>
    </w:p>
    <w:p w14:paraId="05CE8255" w14:textId="77777777" w:rsidR="00A92987" w:rsidRPr="00165BE2" w:rsidRDefault="00A92987">
      <w:pPr>
        <w:pStyle w:val="Style3"/>
        <w:widowControl/>
        <w:spacing w:line="240" w:lineRule="exact"/>
        <w:rPr>
          <w:spacing w:val="10"/>
          <w:sz w:val="20"/>
          <w:szCs w:val="20"/>
        </w:rPr>
      </w:pPr>
    </w:p>
    <w:p w14:paraId="5E6AB119" w14:textId="77777777" w:rsidR="00B22E46" w:rsidRPr="00165BE2" w:rsidRDefault="00B22E46" w:rsidP="001D06FE">
      <w:pPr>
        <w:pStyle w:val="Style3"/>
        <w:widowControl/>
        <w:tabs>
          <w:tab w:val="left" w:leader="underscore" w:pos="5083"/>
          <w:tab w:val="left" w:pos="6178"/>
        </w:tabs>
        <w:spacing w:before="144" w:line="302" w:lineRule="exact"/>
        <w:jc w:val="left"/>
        <w:rPr>
          <w:rStyle w:val="FontStyle15"/>
        </w:rPr>
      </w:pPr>
    </w:p>
    <w:p w14:paraId="06EE773E" w14:textId="4B477D8D" w:rsidR="001D29D3" w:rsidRPr="00165BE2" w:rsidRDefault="003C3C4E" w:rsidP="001D29D3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 xml:space="preserve">Лицензиат                    </w:t>
      </w:r>
      <w:r w:rsidR="001D29D3">
        <w:rPr>
          <w:rStyle w:val="FontStyle15"/>
        </w:rPr>
        <w:t xml:space="preserve">           </w:t>
      </w:r>
      <w:r w:rsidR="001D29D3" w:rsidRPr="00165BE2">
        <w:rPr>
          <w:rStyle w:val="FontStyle15"/>
        </w:rPr>
        <w:t xml:space="preserve">Заместитель </w:t>
      </w:r>
      <w:r w:rsidR="001D29D3">
        <w:rPr>
          <w:rStyle w:val="FontStyle15"/>
        </w:rPr>
        <w:t>руководителя филиала</w:t>
      </w:r>
    </w:p>
    <w:p w14:paraId="592ED9A0" w14:textId="79BAA9DA" w:rsidR="003C3C4E" w:rsidRPr="00165BE2" w:rsidRDefault="001D29D3" w:rsidP="001D29D3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7"/>
        </w:rPr>
      </w:pPr>
      <w:r w:rsidRPr="00165BE2">
        <w:rPr>
          <w:rStyle w:val="FontStyle15"/>
        </w:rPr>
        <w:t xml:space="preserve">          ______</w:t>
      </w:r>
      <w:r>
        <w:rPr>
          <w:rStyle w:val="FontStyle15"/>
        </w:rPr>
        <w:t xml:space="preserve">____________             </w:t>
      </w:r>
      <w:r>
        <w:rPr>
          <w:rStyle w:val="FontStyle15"/>
        </w:rPr>
        <w:t>В.Н. Белоусов</w:t>
      </w:r>
      <w:r>
        <w:rPr>
          <w:rStyle w:val="FontStyle17"/>
        </w:rPr>
        <w:t xml:space="preserve"> «___</w:t>
      </w:r>
      <w:proofErr w:type="gramStart"/>
      <w:r>
        <w:rPr>
          <w:rStyle w:val="FontStyle17"/>
        </w:rPr>
        <w:t>_»_</w:t>
      </w:r>
      <w:proofErr w:type="gramEnd"/>
      <w:r>
        <w:rPr>
          <w:rStyle w:val="FontStyle17"/>
        </w:rPr>
        <w:t>_______20__ г.</w:t>
      </w:r>
      <w:r w:rsidR="003C3C4E" w:rsidRPr="00165BE2">
        <w:rPr>
          <w:rStyle w:val="FontStyle17"/>
        </w:rPr>
        <w:t xml:space="preserve"> г.</w:t>
      </w:r>
    </w:p>
    <w:p w14:paraId="755FB733" w14:textId="77777777" w:rsidR="00B22E46" w:rsidRPr="00165BE2" w:rsidRDefault="00B22E46" w:rsidP="001D06FE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</w:p>
    <w:p w14:paraId="740404D4" w14:textId="5C09386A" w:rsidR="007A2DEC" w:rsidRPr="00165BE2" w:rsidRDefault="007A2DEC" w:rsidP="007A2DEC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  <w:r w:rsidRPr="00165BE2">
        <w:rPr>
          <w:rStyle w:val="FontStyle15"/>
        </w:rPr>
        <w:t xml:space="preserve">Лицензиар ____________________________           </w:t>
      </w:r>
      <w:r w:rsidR="00165BE2">
        <w:rPr>
          <w:rStyle w:val="FontStyle15"/>
        </w:rPr>
        <w:t xml:space="preserve"> </w:t>
      </w:r>
      <w:r w:rsidR="00101583">
        <w:rPr>
          <w:rStyle w:val="FontStyle15"/>
        </w:rPr>
        <w:t>___________________</w:t>
      </w:r>
    </w:p>
    <w:p w14:paraId="593A2908" w14:textId="428FFB28" w:rsidR="003C3C4E" w:rsidRPr="00165BE2" w:rsidRDefault="004D169F" w:rsidP="003C3C4E">
      <w:pPr>
        <w:pStyle w:val="Style13"/>
        <w:widowControl/>
        <w:spacing w:line="302" w:lineRule="exact"/>
        <w:jc w:val="right"/>
        <w:rPr>
          <w:rStyle w:val="FontStyle17"/>
        </w:rPr>
      </w:pPr>
      <w:r w:rsidRPr="00165BE2">
        <w:rPr>
          <w:rStyle w:val="FontStyle17"/>
        </w:rPr>
        <w:t xml:space="preserve">   «</w:t>
      </w:r>
      <w:r w:rsidR="001D29D3">
        <w:rPr>
          <w:rStyle w:val="FontStyle17"/>
        </w:rPr>
        <w:t>____</w:t>
      </w:r>
      <w:r w:rsidR="003C3C4E" w:rsidRPr="00165BE2">
        <w:rPr>
          <w:rStyle w:val="FontStyle17"/>
        </w:rPr>
        <w:t>» __</w:t>
      </w:r>
      <w:r w:rsidR="001D29D3">
        <w:rPr>
          <w:rStyle w:val="FontStyle17"/>
        </w:rPr>
        <w:t>_____20__</w:t>
      </w:r>
      <w:r w:rsidR="003C3C4E" w:rsidRPr="00165BE2">
        <w:rPr>
          <w:rStyle w:val="FontStyle17"/>
        </w:rPr>
        <w:t xml:space="preserve"> г. </w:t>
      </w:r>
    </w:p>
    <w:p w14:paraId="27450707" w14:textId="77777777" w:rsidR="007A2DEC" w:rsidRPr="00165BE2" w:rsidRDefault="007A2DEC" w:rsidP="001D29D3">
      <w:pPr>
        <w:pStyle w:val="Style13"/>
        <w:widowControl/>
        <w:spacing w:line="302" w:lineRule="exact"/>
        <w:jc w:val="center"/>
        <w:rPr>
          <w:rStyle w:val="FontStyle17"/>
        </w:rPr>
      </w:pPr>
    </w:p>
    <w:sectPr w:rsidR="007A2DEC" w:rsidRPr="00165BE2" w:rsidSect="00D91D55">
      <w:headerReference w:type="even" r:id="rId18"/>
      <w:headerReference w:type="default" r:id="rId19"/>
      <w:footerReference w:type="even" r:id="rId20"/>
      <w:footerReference w:type="default" r:id="rId21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822DB" w14:textId="77777777" w:rsidR="003F6372" w:rsidRDefault="003F6372">
      <w:r>
        <w:separator/>
      </w:r>
    </w:p>
  </w:endnote>
  <w:endnote w:type="continuationSeparator" w:id="0">
    <w:p w14:paraId="3A3FB812" w14:textId="77777777" w:rsidR="003F6372" w:rsidRDefault="003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8BFF" w14:textId="77777777" w:rsidR="00A92987" w:rsidRDefault="00A24CD4">
    <w:pPr>
      <w:pStyle w:val="Style9"/>
      <w:widowControl/>
      <w:ind w:left="-34" w:right="8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883E3F">
      <w:rPr>
        <w:rStyle w:val="FontStyle16"/>
        <w:b/>
        <w:bCs/>
        <w:noProof/>
      </w:rPr>
      <w:t>2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727F" w14:textId="77777777" w:rsidR="00A92987" w:rsidRDefault="00D91D55">
    <w:pPr>
      <w:pStyle w:val="Style9"/>
      <w:widowControl/>
      <w:ind w:left="-34" w:right="81"/>
      <w:jc w:val="right"/>
      <w:rPr>
        <w:rStyle w:val="FontStyle16"/>
      </w:rPr>
    </w:pPr>
    <w:r w:rsidRPr="00D91D55">
      <w:rPr>
        <w:rStyle w:val="FontStyle16"/>
      </w:rPr>
      <w:t xml:space="preserve">Страница </w:t>
    </w:r>
    <w:r w:rsidRPr="00D91D55">
      <w:rPr>
        <w:rStyle w:val="FontStyle16"/>
        <w:b/>
        <w:bCs/>
      </w:rPr>
      <w:fldChar w:fldCharType="begin"/>
    </w:r>
    <w:r w:rsidRPr="00D91D55">
      <w:rPr>
        <w:rStyle w:val="FontStyle16"/>
        <w:b/>
        <w:bCs/>
      </w:rPr>
      <w:instrText>PAGE  \* Arabic  \* MERGEFORMAT</w:instrText>
    </w:r>
    <w:r w:rsidRPr="00D91D55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2</w:t>
    </w:r>
    <w:r w:rsidRPr="00D91D55">
      <w:rPr>
        <w:rStyle w:val="FontStyle16"/>
        <w:b/>
        <w:bCs/>
      </w:rPr>
      <w:fldChar w:fldCharType="end"/>
    </w:r>
    <w:r w:rsidRPr="00D91D55">
      <w:rPr>
        <w:rStyle w:val="FontStyle16"/>
      </w:rPr>
      <w:t xml:space="preserve"> из </w:t>
    </w:r>
    <w:r w:rsidRPr="00D91D55">
      <w:rPr>
        <w:rStyle w:val="FontStyle16"/>
        <w:b/>
        <w:bCs/>
      </w:rPr>
      <w:fldChar w:fldCharType="begin"/>
    </w:r>
    <w:r w:rsidRPr="00D91D55">
      <w:rPr>
        <w:rStyle w:val="FontStyle16"/>
        <w:b/>
        <w:bCs/>
      </w:rPr>
      <w:instrText>NUMPAGES  \* Arabic  \* MERGEFORMAT</w:instrText>
    </w:r>
    <w:r w:rsidRPr="00D91D55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8</w:t>
    </w:r>
    <w:r w:rsidRPr="00D91D55">
      <w:rPr>
        <w:rStyle w:val="FontStyle16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9615" w14:textId="77777777" w:rsidR="00A92987" w:rsidRDefault="00A92987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9B54" w14:textId="77777777" w:rsidR="00A92987" w:rsidRDefault="00A24CD4">
    <w:pPr>
      <w:pStyle w:val="Style9"/>
      <w:widowControl/>
      <w:ind w:right="10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883E3F">
      <w:rPr>
        <w:rStyle w:val="FontStyle16"/>
        <w:b/>
        <w:bCs/>
        <w:noProof/>
      </w:rPr>
      <w:t>4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6DF9" w14:textId="77777777" w:rsidR="00A92987" w:rsidRDefault="00A24CD4">
    <w:pPr>
      <w:pStyle w:val="Style9"/>
      <w:widowControl/>
      <w:ind w:right="10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4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6066" w14:textId="77777777" w:rsidR="007A2DEC" w:rsidRDefault="007A2DEC">
    <w:pPr>
      <w:pStyle w:val="Style9"/>
      <w:widowControl/>
      <w:ind w:left="-33" w:right="12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363ED7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4367" w14:textId="77777777" w:rsidR="007A2DEC" w:rsidRDefault="007A2DEC">
    <w:pPr>
      <w:pStyle w:val="Style9"/>
      <w:widowControl/>
      <w:ind w:right="58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7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D76DC0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0C43" w14:textId="77777777" w:rsidR="003F6372" w:rsidRDefault="003F6372">
      <w:r>
        <w:separator/>
      </w:r>
    </w:p>
  </w:footnote>
  <w:footnote w:type="continuationSeparator" w:id="0">
    <w:p w14:paraId="07C36983" w14:textId="77777777" w:rsidR="003F6372" w:rsidRDefault="003F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2526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74C71DD6" w14:textId="77777777" w:rsidR="00A92987" w:rsidRDefault="00A92987" w:rsidP="00D505B9">
    <w:pPr>
      <w:pStyle w:val="Style9"/>
      <w:widowControl/>
      <w:ind w:left="-34" w:right="-34"/>
      <w:rPr>
        <w:rStyle w:val="FontStyle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B8CD" w14:textId="77777777" w:rsidR="00A92987" w:rsidRDefault="00C52853">
    <w:pPr>
      <w:pStyle w:val="Style9"/>
      <w:framePr w:h="187" w:hRule="exact" w:hSpace="38" w:wrap="auto" w:vAnchor="text" w:hAnchor="text" w:x="-33" w:y="-3"/>
      <w:widowControl/>
      <w:jc w:val="both"/>
      <w:rPr>
        <w:rStyle w:val="FontStyle16"/>
      </w:rPr>
    </w:pPr>
    <w:proofErr w:type="gramStart"/>
    <w:r>
      <w:rPr>
        <w:rStyle w:val="FontStyle16"/>
      </w:rPr>
      <w:t>ФГБ</w:t>
    </w:r>
    <w:r w:rsidR="00891B43">
      <w:rPr>
        <w:rStyle w:val="FontStyle16"/>
      </w:rPr>
      <w:t>НУ«</w:t>
    </w:r>
    <w:proofErr w:type="gramEnd"/>
    <w:r w:rsidR="00891B43">
      <w:rPr>
        <w:rStyle w:val="FontStyle16"/>
      </w:rPr>
      <w:t>ВНИРО»</w:t>
    </w:r>
  </w:p>
  <w:p w14:paraId="1D0E904E" w14:textId="77777777" w:rsidR="00A92987" w:rsidRDefault="00A92987" w:rsidP="00A24CD4">
    <w:pPr>
      <w:pStyle w:val="Style9"/>
      <w:widowControl/>
      <w:ind w:left="-34" w:right="-34"/>
      <w:jc w:val="right"/>
      <w:rPr>
        <w:rStyle w:val="FontStyle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7E2F" w14:textId="77777777" w:rsidR="00A92987" w:rsidRDefault="00A92987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B4B7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62A49EC7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1E19" w14:textId="77777777" w:rsidR="00C52853" w:rsidRDefault="00C52853" w:rsidP="00C52853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26225FFA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AADF" w14:textId="77777777" w:rsidR="007A2DEC" w:rsidRDefault="007A2DEC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 «ВНИРО»</w:t>
    </w:r>
  </w:p>
  <w:p w14:paraId="562EFCA9" w14:textId="77777777" w:rsidR="007A2DEC" w:rsidRPr="00B730B7" w:rsidRDefault="007A2DEC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8615" w14:textId="77777777" w:rsidR="007A2DEC" w:rsidRDefault="007A2DEC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 «ВНИРО»</w:t>
    </w:r>
  </w:p>
  <w:p w14:paraId="14657D4B" w14:textId="77777777" w:rsidR="007A2DEC" w:rsidRPr="00B730B7" w:rsidRDefault="007A2DEC" w:rsidP="00B730B7">
    <w:pPr>
      <w:pStyle w:val="a4"/>
      <w:rPr>
        <w:rStyle w:val="FontStyle16"/>
        <w:spacing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3B"/>
    <w:multiLevelType w:val="hybridMultilevel"/>
    <w:tmpl w:val="1DAC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35C"/>
    <w:multiLevelType w:val="singleLevel"/>
    <w:tmpl w:val="22BCF602"/>
    <w:lvl w:ilvl="0">
      <w:start w:val="4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A74CD"/>
    <w:multiLevelType w:val="hybridMultilevel"/>
    <w:tmpl w:val="54AE0D1A"/>
    <w:lvl w:ilvl="0" w:tplc="A7D40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280"/>
    <w:multiLevelType w:val="singleLevel"/>
    <w:tmpl w:val="70D29C06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4E1344"/>
    <w:multiLevelType w:val="singleLevel"/>
    <w:tmpl w:val="B50E79A2"/>
    <w:lvl w:ilvl="0">
      <w:start w:val="1"/>
      <w:numFmt w:val="decimal"/>
      <w:lvlText w:val="9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FE4B79"/>
    <w:multiLevelType w:val="singleLevel"/>
    <w:tmpl w:val="349A8510"/>
    <w:lvl w:ilvl="0">
      <w:start w:val="2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1C3BF6"/>
    <w:multiLevelType w:val="singleLevel"/>
    <w:tmpl w:val="0CB27904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652F6B"/>
    <w:multiLevelType w:val="singleLevel"/>
    <w:tmpl w:val="9F7E30DE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F554C4"/>
    <w:multiLevelType w:val="singleLevel"/>
    <w:tmpl w:val="64A8D966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873EC6"/>
    <w:multiLevelType w:val="singleLevel"/>
    <w:tmpl w:val="223C9E0A"/>
    <w:lvl w:ilvl="0">
      <w:start w:val="1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D76D89"/>
    <w:multiLevelType w:val="singleLevel"/>
    <w:tmpl w:val="C4D6FEB4"/>
    <w:lvl w:ilvl="0">
      <w:start w:val="2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1304F8"/>
    <w:multiLevelType w:val="singleLevel"/>
    <w:tmpl w:val="87AE8160"/>
    <w:lvl w:ilvl="0">
      <w:start w:val="2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82B89"/>
    <w:multiLevelType w:val="hybridMultilevel"/>
    <w:tmpl w:val="7BF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ED0"/>
    <w:multiLevelType w:val="singleLevel"/>
    <w:tmpl w:val="9B3A8616"/>
    <w:lvl w:ilvl="0">
      <w:start w:val="6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2E7BF2"/>
    <w:multiLevelType w:val="singleLevel"/>
    <w:tmpl w:val="803A8FAA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EC20BA"/>
    <w:multiLevelType w:val="singleLevel"/>
    <w:tmpl w:val="51ACA306"/>
    <w:lvl w:ilvl="0">
      <w:start w:val="1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F73981"/>
    <w:multiLevelType w:val="singleLevel"/>
    <w:tmpl w:val="B3601E7E"/>
    <w:lvl w:ilvl="0">
      <w:start w:val="1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AE2099"/>
    <w:multiLevelType w:val="singleLevel"/>
    <w:tmpl w:val="707CB24A"/>
    <w:lvl w:ilvl="0">
      <w:start w:val="2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E97DB1"/>
    <w:multiLevelType w:val="singleLevel"/>
    <w:tmpl w:val="8362BE9E"/>
    <w:lvl w:ilvl="0">
      <w:start w:val="2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5"/>
  </w:num>
  <w:num w:numId="5">
    <w:abstractNumId w:val="5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4"/>
    <w:lvlOverride w:ilvl="0">
      <w:lvl w:ilvl="0">
        <w:start w:val="3"/>
        <w:numFmt w:val="decimal"/>
        <w:lvlText w:val="9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1"/>
  </w:num>
  <w:num w:numId="18">
    <w:abstractNumId w:val="13"/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7"/>
    <w:rsid w:val="0001119E"/>
    <w:rsid w:val="00012F56"/>
    <w:rsid w:val="00023C96"/>
    <w:rsid w:val="00040301"/>
    <w:rsid w:val="00054B8F"/>
    <w:rsid w:val="00060149"/>
    <w:rsid w:val="00071348"/>
    <w:rsid w:val="000D4416"/>
    <w:rsid w:val="000E3111"/>
    <w:rsid w:val="00101583"/>
    <w:rsid w:val="00163BAB"/>
    <w:rsid w:val="001657FC"/>
    <w:rsid w:val="00165BE2"/>
    <w:rsid w:val="00171A26"/>
    <w:rsid w:val="001A6516"/>
    <w:rsid w:val="001C311D"/>
    <w:rsid w:val="001D06FE"/>
    <w:rsid w:val="001D29D3"/>
    <w:rsid w:val="001E5734"/>
    <w:rsid w:val="001E666D"/>
    <w:rsid w:val="00200E08"/>
    <w:rsid w:val="00227812"/>
    <w:rsid w:val="002279C5"/>
    <w:rsid w:val="00233A5F"/>
    <w:rsid w:val="00234615"/>
    <w:rsid w:val="00275D43"/>
    <w:rsid w:val="002A276D"/>
    <w:rsid w:val="002A6168"/>
    <w:rsid w:val="002B6B08"/>
    <w:rsid w:val="002D3D16"/>
    <w:rsid w:val="002E0DA1"/>
    <w:rsid w:val="002F4F75"/>
    <w:rsid w:val="00311495"/>
    <w:rsid w:val="00363ED7"/>
    <w:rsid w:val="00367914"/>
    <w:rsid w:val="00370DAC"/>
    <w:rsid w:val="003A6793"/>
    <w:rsid w:val="003A7D8B"/>
    <w:rsid w:val="003C3C4E"/>
    <w:rsid w:val="003D5CCD"/>
    <w:rsid w:val="003F6372"/>
    <w:rsid w:val="004002FA"/>
    <w:rsid w:val="004045BF"/>
    <w:rsid w:val="00422138"/>
    <w:rsid w:val="00430386"/>
    <w:rsid w:val="00437D7C"/>
    <w:rsid w:val="00454F78"/>
    <w:rsid w:val="00461A15"/>
    <w:rsid w:val="004B6DCB"/>
    <w:rsid w:val="004D169F"/>
    <w:rsid w:val="004E33F2"/>
    <w:rsid w:val="0052051B"/>
    <w:rsid w:val="005368E9"/>
    <w:rsid w:val="0055100C"/>
    <w:rsid w:val="00577F77"/>
    <w:rsid w:val="00580FD4"/>
    <w:rsid w:val="00597237"/>
    <w:rsid w:val="005B421A"/>
    <w:rsid w:val="005D6BF3"/>
    <w:rsid w:val="005F058B"/>
    <w:rsid w:val="005F15E6"/>
    <w:rsid w:val="00611FC2"/>
    <w:rsid w:val="0062424F"/>
    <w:rsid w:val="00652F08"/>
    <w:rsid w:val="0065438A"/>
    <w:rsid w:val="00660E43"/>
    <w:rsid w:val="00677AA3"/>
    <w:rsid w:val="00741920"/>
    <w:rsid w:val="0075408E"/>
    <w:rsid w:val="00766BCF"/>
    <w:rsid w:val="0076781D"/>
    <w:rsid w:val="007A2DEC"/>
    <w:rsid w:val="007A6A2D"/>
    <w:rsid w:val="007B74DF"/>
    <w:rsid w:val="007C13D6"/>
    <w:rsid w:val="00800616"/>
    <w:rsid w:val="00823BBC"/>
    <w:rsid w:val="00835109"/>
    <w:rsid w:val="00883E3F"/>
    <w:rsid w:val="0088488A"/>
    <w:rsid w:val="00890421"/>
    <w:rsid w:val="00891B43"/>
    <w:rsid w:val="008A21E5"/>
    <w:rsid w:val="008C2CC2"/>
    <w:rsid w:val="0090684B"/>
    <w:rsid w:val="00950EDA"/>
    <w:rsid w:val="009511A4"/>
    <w:rsid w:val="00961A50"/>
    <w:rsid w:val="00A144F4"/>
    <w:rsid w:val="00A17FE5"/>
    <w:rsid w:val="00A24CD4"/>
    <w:rsid w:val="00A30576"/>
    <w:rsid w:val="00A568ED"/>
    <w:rsid w:val="00A73092"/>
    <w:rsid w:val="00A92987"/>
    <w:rsid w:val="00AD00D5"/>
    <w:rsid w:val="00AF449C"/>
    <w:rsid w:val="00B2206D"/>
    <w:rsid w:val="00B22E46"/>
    <w:rsid w:val="00B567B5"/>
    <w:rsid w:val="00B5771C"/>
    <w:rsid w:val="00B730B7"/>
    <w:rsid w:val="00B75929"/>
    <w:rsid w:val="00B92132"/>
    <w:rsid w:val="00B978B7"/>
    <w:rsid w:val="00BA2662"/>
    <w:rsid w:val="00BB39EE"/>
    <w:rsid w:val="00BB3ACC"/>
    <w:rsid w:val="00BC0F1E"/>
    <w:rsid w:val="00C21069"/>
    <w:rsid w:val="00C4168A"/>
    <w:rsid w:val="00C52853"/>
    <w:rsid w:val="00C544CC"/>
    <w:rsid w:val="00C66C0F"/>
    <w:rsid w:val="00CA0534"/>
    <w:rsid w:val="00CA5448"/>
    <w:rsid w:val="00CB4B94"/>
    <w:rsid w:val="00CD5252"/>
    <w:rsid w:val="00CD77A1"/>
    <w:rsid w:val="00CE3F4A"/>
    <w:rsid w:val="00D04AF9"/>
    <w:rsid w:val="00D161A8"/>
    <w:rsid w:val="00D45297"/>
    <w:rsid w:val="00D505B9"/>
    <w:rsid w:val="00D76DC0"/>
    <w:rsid w:val="00D91D55"/>
    <w:rsid w:val="00D92181"/>
    <w:rsid w:val="00DA43D8"/>
    <w:rsid w:val="00DC7D97"/>
    <w:rsid w:val="00DD23EC"/>
    <w:rsid w:val="00DD714D"/>
    <w:rsid w:val="00DF7AF9"/>
    <w:rsid w:val="00E23E99"/>
    <w:rsid w:val="00E31A38"/>
    <w:rsid w:val="00E8297D"/>
    <w:rsid w:val="00E83694"/>
    <w:rsid w:val="00E85B03"/>
    <w:rsid w:val="00E953AE"/>
    <w:rsid w:val="00EA6CD0"/>
    <w:rsid w:val="00ED0F28"/>
    <w:rsid w:val="00EE5C6E"/>
    <w:rsid w:val="00F027D7"/>
    <w:rsid w:val="00F02A5E"/>
    <w:rsid w:val="00F07BC6"/>
    <w:rsid w:val="00F1792D"/>
    <w:rsid w:val="00FE2843"/>
    <w:rsid w:val="00FE30E2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2ACA2"/>
  <w14:defaultImageDpi w14:val="0"/>
  <w15:docId w15:val="{93C36A7C-4181-4F56-89F0-7E6EE12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E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ind w:firstLine="749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firstLine="139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</w:pPr>
  </w:style>
  <w:style w:type="paragraph" w:customStyle="1" w:styleId="Style11">
    <w:name w:val="Style11"/>
    <w:basedOn w:val="a"/>
    <w:uiPriority w:val="99"/>
    <w:pPr>
      <w:spacing w:line="32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3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0B7"/>
    <w:rPr>
      <w:rFonts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52051B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A6A2D"/>
  </w:style>
  <w:style w:type="paragraph" w:styleId="a7">
    <w:name w:val="List Paragraph"/>
    <w:basedOn w:val="a"/>
    <w:uiPriority w:val="34"/>
    <w:qFormat/>
    <w:rsid w:val="00741920"/>
    <w:pPr>
      <w:ind w:left="720"/>
      <w:contextualSpacing/>
    </w:pPr>
  </w:style>
  <w:style w:type="paragraph" w:customStyle="1" w:styleId="Default">
    <w:name w:val="Default"/>
    <w:rsid w:val="00B22E4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E33F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E33F2"/>
    <w:rPr>
      <w:rFonts w:asciiTheme="minorHAns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3E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152F-4887-442A-8481-91B5BAAA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Решитько</dc:creator>
  <cp:keywords/>
  <dc:description/>
  <cp:lastModifiedBy>Елена Е. Решитько</cp:lastModifiedBy>
  <cp:revision>86</cp:revision>
  <cp:lastPrinted>2022-11-23T09:16:00Z</cp:lastPrinted>
  <dcterms:created xsi:type="dcterms:W3CDTF">2019-12-26T07:28:00Z</dcterms:created>
  <dcterms:modified xsi:type="dcterms:W3CDTF">2023-11-17T11:27:00Z</dcterms:modified>
</cp:coreProperties>
</file>